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F682" w14:textId="77777777" w:rsidR="00454221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PAMATOJOTIES UZ </w:t>
      </w:r>
    </w:p>
    <w:p w14:paraId="52FFCF63" w14:textId="77777777"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</w:rPr>
      </w:pPr>
      <w:r w:rsidRPr="00964972">
        <w:rPr>
          <w:rFonts w:ascii="Times New Roman" w:hAnsi="Times New Roman"/>
        </w:rPr>
        <w:t>Sabiedrība</w:t>
      </w:r>
      <w:r w:rsidR="00454221" w:rsidRPr="00964972">
        <w:rPr>
          <w:rFonts w:ascii="Times New Roman" w:hAnsi="Times New Roman"/>
        </w:rPr>
        <w:t>s</w:t>
      </w:r>
      <w:r w:rsidRPr="00964972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14:paraId="3AC3F40A" w14:textId="316029A1"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  <w:u w:val="single"/>
        </w:rPr>
        <w:t xml:space="preserve"> </w:t>
      </w:r>
      <w:r w:rsidR="00225980" w:rsidRPr="00964972">
        <w:rPr>
          <w:rFonts w:ascii="Times New Roman" w:hAnsi="Times New Roman"/>
          <w:b/>
          <w:u w:val="single"/>
        </w:rPr>
        <w:t>202</w:t>
      </w:r>
      <w:r w:rsidR="00B211B6">
        <w:rPr>
          <w:rFonts w:ascii="Times New Roman" w:hAnsi="Times New Roman"/>
          <w:b/>
          <w:u w:val="single"/>
        </w:rPr>
        <w:t>5</w:t>
      </w:r>
      <w:r w:rsidRPr="00964972">
        <w:rPr>
          <w:rFonts w:ascii="Times New Roman" w:hAnsi="Times New Roman"/>
          <w:b/>
          <w:u w:val="single"/>
        </w:rPr>
        <w:t xml:space="preserve">.gada </w:t>
      </w:r>
      <w:r w:rsidR="004E6B16">
        <w:rPr>
          <w:rFonts w:ascii="Times New Roman" w:hAnsi="Times New Roman"/>
          <w:b/>
          <w:u w:val="single"/>
        </w:rPr>
        <w:t>21.marta</w:t>
      </w:r>
      <w:r w:rsidRPr="00964972">
        <w:rPr>
          <w:rFonts w:ascii="Times New Roman" w:hAnsi="Times New Roman"/>
          <w:b/>
          <w:u w:val="single"/>
        </w:rPr>
        <w:t xml:space="preserve"> dalībnieku</w:t>
      </w:r>
      <w:r w:rsidR="00454221" w:rsidRPr="00964972">
        <w:rPr>
          <w:rFonts w:ascii="Times New Roman" w:hAnsi="Times New Roman"/>
          <w:b/>
          <w:u w:val="single"/>
        </w:rPr>
        <w:t xml:space="preserve"> kopsapulces</w:t>
      </w:r>
      <w:r w:rsidRPr="00964972">
        <w:rPr>
          <w:rFonts w:ascii="Times New Roman" w:hAnsi="Times New Roman"/>
          <w:b/>
          <w:u w:val="single"/>
        </w:rPr>
        <w:t xml:space="preserve"> </w:t>
      </w:r>
      <w:r w:rsidR="007A7CC4" w:rsidRPr="00964972">
        <w:rPr>
          <w:rFonts w:ascii="Times New Roman" w:hAnsi="Times New Roman"/>
          <w:b/>
          <w:u w:val="single"/>
        </w:rPr>
        <w:t>lēmumu</w:t>
      </w:r>
      <w:r w:rsidR="00FF0901" w:rsidRPr="00964972">
        <w:rPr>
          <w:rFonts w:ascii="Times New Roman" w:hAnsi="Times New Roman"/>
          <w:b/>
          <w:u w:val="single"/>
        </w:rPr>
        <w:t xml:space="preserve"> Nr.</w:t>
      </w:r>
      <w:r w:rsidR="00225980" w:rsidRPr="00964972">
        <w:rPr>
          <w:rFonts w:ascii="Times New Roman" w:hAnsi="Times New Roman"/>
          <w:b/>
          <w:u w:val="single"/>
        </w:rPr>
        <w:t>202</w:t>
      </w:r>
      <w:r w:rsidR="00B211B6">
        <w:rPr>
          <w:rFonts w:ascii="Times New Roman" w:hAnsi="Times New Roman"/>
          <w:b/>
          <w:u w:val="single"/>
        </w:rPr>
        <w:t>5</w:t>
      </w:r>
      <w:r w:rsidR="00FF0901" w:rsidRPr="00964972">
        <w:rPr>
          <w:rFonts w:ascii="Times New Roman" w:hAnsi="Times New Roman"/>
          <w:b/>
          <w:u w:val="single"/>
        </w:rPr>
        <w:t>/</w:t>
      </w:r>
      <w:r w:rsidR="004E6B16">
        <w:rPr>
          <w:rFonts w:ascii="Times New Roman" w:hAnsi="Times New Roman"/>
          <w:b/>
          <w:u w:val="single"/>
        </w:rPr>
        <w:t>8</w:t>
      </w:r>
    </w:p>
    <w:p w14:paraId="0A75ECC4" w14:textId="77777777" w:rsidR="0085519B" w:rsidRPr="00964972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14:paraId="6908D977" w14:textId="77777777" w:rsidR="008B7777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TIKA </w:t>
      </w:r>
      <w:r w:rsidR="00FA2462" w:rsidRPr="00964972">
        <w:rPr>
          <w:rFonts w:ascii="Times New Roman" w:hAnsi="Times New Roman"/>
          <w:b/>
        </w:rPr>
        <w:t xml:space="preserve">PIEŅEMTS SEKOJOŠS </w:t>
      </w:r>
      <w:r w:rsidRPr="00964972">
        <w:rPr>
          <w:rFonts w:ascii="Times New Roman" w:hAnsi="Times New Roman"/>
          <w:b/>
        </w:rPr>
        <w:t>LĒMUM</w:t>
      </w:r>
      <w:r w:rsidR="00FA2462" w:rsidRPr="00964972">
        <w:rPr>
          <w:rFonts w:ascii="Times New Roman" w:hAnsi="Times New Roman"/>
          <w:b/>
        </w:rPr>
        <w:t>S</w:t>
      </w:r>
    </w:p>
    <w:p w14:paraId="138BA843" w14:textId="77777777" w:rsidR="00EA06DC" w:rsidRPr="00964972" w:rsidRDefault="00EA06DC" w:rsidP="00EA06DC">
      <w:pPr>
        <w:spacing w:after="0" w:line="240" w:lineRule="auto"/>
        <w:rPr>
          <w:rFonts w:ascii="Times New Roman" w:hAnsi="Times New Roman"/>
          <w:b/>
        </w:rPr>
      </w:pPr>
    </w:p>
    <w:p w14:paraId="48E46A9F" w14:textId="77777777" w:rsidR="004D605A" w:rsidRDefault="004D605A" w:rsidP="004D605A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Hlk57740699"/>
      <w:r w:rsidRPr="00794FE0">
        <w:rPr>
          <w:rFonts w:ascii="Times New Roman" w:hAnsi="Times New Roman"/>
          <w:b/>
        </w:rPr>
        <w:t>Darba kārtība:</w:t>
      </w:r>
    </w:p>
    <w:p w14:paraId="31E5C34F" w14:textId="77777777" w:rsidR="004E6B16" w:rsidRPr="00F830A6" w:rsidRDefault="004E6B16" w:rsidP="004E6B16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830A6">
        <w:rPr>
          <w:rFonts w:ascii="Times New Roman" w:hAnsi="Times New Roman"/>
          <w:b/>
          <w:bCs/>
          <w:sz w:val="24"/>
          <w:szCs w:val="24"/>
        </w:rPr>
        <w:t>SIA „AADSO” 2024.gada pārskata apstiprināšana;</w:t>
      </w:r>
    </w:p>
    <w:p w14:paraId="72EE5F81" w14:textId="77777777" w:rsidR="004E6B16" w:rsidRPr="00794FE0" w:rsidRDefault="004E6B16" w:rsidP="004D605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C59EA07" w14:textId="5AC3AC6D" w:rsidR="004E6B16" w:rsidRDefault="004E6B16" w:rsidP="004E6B16">
      <w:pPr>
        <w:pStyle w:val="ListParagraph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30A6">
        <w:rPr>
          <w:rFonts w:ascii="Times New Roman" w:hAnsi="Times New Roman"/>
          <w:b/>
          <w:bCs/>
          <w:sz w:val="24"/>
          <w:szCs w:val="24"/>
        </w:rPr>
        <w:t>SIA „AADSO” 2024.gada pārskata apstiprināšan</w:t>
      </w:r>
      <w:r>
        <w:rPr>
          <w:rFonts w:ascii="Times New Roman" w:hAnsi="Times New Roman"/>
          <w:b/>
          <w:bCs/>
          <w:sz w:val="24"/>
          <w:szCs w:val="24"/>
        </w:rPr>
        <w:t>u</w:t>
      </w:r>
    </w:p>
    <w:p w14:paraId="2C4B3415" w14:textId="77777777" w:rsidR="004E6B16" w:rsidRPr="00F830A6" w:rsidRDefault="004E6B16" w:rsidP="004E6B1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830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Balsojums</w:t>
      </w:r>
      <w:r w:rsidRPr="00F830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830A6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PAR  78.82%</w:t>
      </w:r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(Daugavpils </w:t>
      </w:r>
      <w:proofErr w:type="spellStart"/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valstspilsētas</w:t>
      </w:r>
      <w:proofErr w:type="spellEnd"/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pašvaldība: 338 daļu skaits, pārstāv 53.82%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PRET – nav, </w:t>
      </w:r>
      <w:r w:rsidRPr="00F830A6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ATTURAS  21.18%</w:t>
      </w:r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(Augšdaugavas novada pašvaldība: 133 daļu skaits, pārstāv 21.18% no balsstiesīgā pamatkapitāla;) .</w:t>
      </w:r>
    </w:p>
    <w:p w14:paraId="265F6F0A" w14:textId="77777777" w:rsidR="004E6B16" w:rsidRDefault="004E6B16" w:rsidP="00923F51">
      <w:pPr>
        <w:pStyle w:val="ListParagraph"/>
        <w:spacing w:after="0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7069361F" w14:textId="4A4F2055" w:rsidR="004E6B16" w:rsidRPr="00F830A6" w:rsidRDefault="004E6B16" w:rsidP="004E6B1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30A6">
        <w:rPr>
          <w:rFonts w:ascii="Times New Roman" w:hAnsi="Times New Roman"/>
          <w:b/>
          <w:bCs/>
          <w:sz w:val="24"/>
          <w:szCs w:val="24"/>
        </w:rPr>
        <w:t xml:space="preserve">Par peļņas </w:t>
      </w:r>
      <w:r>
        <w:rPr>
          <w:rFonts w:ascii="Times New Roman" w:hAnsi="Times New Roman"/>
          <w:b/>
          <w:bCs/>
          <w:sz w:val="24"/>
          <w:szCs w:val="24"/>
        </w:rPr>
        <w:t>ne</w:t>
      </w:r>
      <w:r w:rsidRPr="00F830A6">
        <w:rPr>
          <w:rFonts w:ascii="Times New Roman" w:hAnsi="Times New Roman"/>
          <w:b/>
          <w:bCs/>
          <w:sz w:val="24"/>
          <w:szCs w:val="24"/>
        </w:rPr>
        <w:t>sadali</w:t>
      </w:r>
    </w:p>
    <w:p w14:paraId="58982E7A" w14:textId="77777777" w:rsidR="004E6B16" w:rsidRPr="00F830A6" w:rsidRDefault="004E6B16" w:rsidP="004E6B16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830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Balsojums</w:t>
      </w:r>
      <w:r w:rsidRPr="00F830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830A6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PAR  93.47%</w:t>
      </w:r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(Daugavpils </w:t>
      </w:r>
      <w:proofErr w:type="spellStart"/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valstspilsētas</w:t>
      </w:r>
      <w:proofErr w:type="spellEnd"/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pašvaldība: 338 daļu skaits, pārstāv 53.82% no balsstiesīgā pamatkapitāla; Augšdaugavas novada pašvaldība: 133 daļu skaits, pārstāv 21.18% no balsstiesīgā pamatkapitāla; Krāslavas novada pašvaldība: 86 daļu skaits, pārstāv 13.69% no balsstiesīgā pamatkapitāla; Līvānu novada pašvaldība: 30 daļu skaits, pārstāv 4.78% no balsstiesīgā pamatkapitāla;), </w:t>
      </w:r>
      <w:r w:rsidRPr="00F830A6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 xml:space="preserve">PRET </w:t>
      </w:r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– </w:t>
      </w:r>
      <w:r w:rsidRPr="00F830A6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6.53</w:t>
      </w:r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%(Preiļu novada pašvaldība: 41 daļu skaits, pārstāv 6.53% no balsstiesīgā pamatkapitāla;), ATTURAS  -nav .</w:t>
      </w:r>
    </w:p>
    <w:p w14:paraId="73BD9A0C" w14:textId="77777777" w:rsidR="004E6B16" w:rsidRDefault="004E6B16" w:rsidP="00923F51">
      <w:pPr>
        <w:pStyle w:val="ListParagraph"/>
        <w:spacing w:after="0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5DE25F88" w14:textId="76FE07BC" w:rsidR="004E6B16" w:rsidRDefault="004E6B16" w:rsidP="004E6B16">
      <w:pPr>
        <w:pStyle w:val="ListParagraph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bookmarkStart w:id="1" w:name="_Hlk66088368"/>
      <w:r w:rsidRPr="00F830A6">
        <w:rPr>
          <w:rFonts w:ascii="Times New Roman" w:hAnsi="Times New Roman"/>
          <w:b/>
          <w:iCs/>
          <w:sz w:val="24"/>
          <w:szCs w:val="24"/>
        </w:rPr>
        <w:t>par revidentu nākamajam pārskata gadam</w:t>
      </w:r>
      <w:bookmarkEnd w:id="1"/>
    </w:p>
    <w:p w14:paraId="12FF7994" w14:textId="77777777" w:rsidR="004E6B16" w:rsidRPr="00F830A6" w:rsidRDefault="004E6B16" w:rsidP="004E6B16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830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Balsojums</w:t>
      </w:r>
      <w:r w:rsidRPr="00F830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830A6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PAR  100%</w:t>
      </w:r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(Daugavpils </w:t>
      </w:r>
      <w:proofErr w:type="spellStart"/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valstspilsētas</w:t>
      </w:r>
      <w:proofErr w:type="spellEnd"/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pašvaldība: 338 daļu skaits, pārstāv 53.82% no balsstiesīgā pamatkapitāla; Augšdaugavas novada pašvaldība: 133 daļu skaits, pārstāv 21.18%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PRET – nav, ATTURAS – nav.</w:t>
      </w:r>
    </w:p>
    <w:p w14:paraId="5612516D" w14:textId="77777777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4256D761" w14:textId="77777777" w:rsidR="004E6B16" w:rsidRPr="00F830A6" w:rsidRDefault="004E6B16" w:rsidP="004E6B1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_Hlk66088660"/>
      <w:r w:rsidRPr="00F830A6">
        <w:rPr>
          <w:rFonts w:ascii="Times New Roman" w:hAnsi="Times New Roman"/>
          <w:b/>
          <w:sz w:val="24"/>
          <w:szCs w:val="24"/>
        </w:rPr>
        <w:t>par rīcības plāna 2024.gadam izpildes apstiprināšanu.</w:t>
      </w:r>
    </w:p>
    <w:bookmarkEnd w:id="0"/>
    <w:bookmarkEnd w:id="2"/>
    <w:p w14:paraId="583E2F82" w14:textId="77777777" w:rsidR="004E6B16" w:rsidRPr="00F830A6" w:rsidRDefault="004E6B16" w:rsidP="004E6B1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830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Balsojums</w:t>
      </w:r>
      <w:r w:rsidRPr="00F830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830A6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PAR  93.47%</w:t>
      </w:r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(Daugavpils </w:t>
      </w:r>
      <w:proofErr w:type="spellStart"/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valstspilsētas</w:t>
      </w:r>
      <w:proofErr w:type="spellEnd"/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pašvaldība: 338 daļu skaits, pārstāv 53.82% no balsstiesīgā pamatkapitāla; Augšdaugavas novada pašvaldība: 133 daļu skaits, pārstāv 21.18% no balsstiesīgā pamatkapitāla; Krāslavas novada pašvaldība: 86 daļu skaits, pārstāv 13.69% no balsstiesīgā pamatkapitāla; Līvānu novada pašvaldība: 30 daļu skaits, pārstāv 4.78% no balsstiesīgā pamatkapitāla;), </w:t>
      </w:r>
      <w:r w:rsidRPr="00F830A6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 xml:space="preserve">PRET </w:t>
      </w:r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– </w:t>
      </w:r>
      <w:r w:rsidRPr="00F830A6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6.53</w:t>
      </w:r>
      <w:r w:rsidRPr="00F830A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%(Preiļu novada pašvaldība: 41 daļu skaits, pārstāv 6.53% no balsstiesīgā pamatkapitāla;), ATTURAS  -nav .</w:t>
      </w:r>
    </w:p>
    <w:p w14:paraId="59AEAD7A" w14:textId="77777777" w:rsidR="00D45339" w:rsidRPr="00964972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D4218AF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64972">
        <w:rPr>
          <w:rFonts w:ascii="Times New Roman" w:hAnsi="Times New Roman"/>
          <w:b/>
          <w:bCs/>
        </w:rPr>
        <w:t>Informāciju sagatavoja:</w:t>
      </w:r>
    </w:p>
    <w:p w14:paraId="0BB9B29E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Sapulc</w:t>
      </w:r>
      <w:r w:rsidR="00D45339" w:rsidRPr="00964972">
        <w:rPr>
          <w:rFonts w:ascii="Times New Roman" w:hAnsi="Times New Roman"/>
          <w:bCs/>
        </w:rPr>
        <w:t>es</w:t>
      </w:r>
      <w:r w:rsidRPr="00964972">
        <w:rPr>
          <w:rFonts w:ascii="Times New Roman" w:hAnsi="Times New Roman"/>
          <w:bCs/>
        </w:rPr>
        <w:t xml:space="preserve"> protokolēja</w:t>
      </w:r>
      <w:r w:rsidR="00D45339" w:rsidRPr="00964972">
        <w:rPr>
          <w:rFonts w:ascii="Times New Roman" w:hAnsi="Times New Roman"/>
          <w:bCs/>
        </w:rPr>
        <w:t>s</w:t>
      </w:r>
    </w:p>
    <w:p w14:paraId="6E05FDFC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SIA „AADSO”</w:t>
      </w:r>
    </w:p>
    <w:p w14:paraId="76ED9B4A" w14:textId="77777777" w:rsidR="00925B92" w:rsidRPr="00964972" w:rsidRDefault="00273295" w:rsidP="0085519B">
      <w:pPr>
        <w:spacing w:after="0" w:line="240" w:lineRule="auto"/>
      </w:pPr>
      <w:r w:rsidRPr="00964972">
        <w:rPr>
          <w:rFonts w:ascii="Times New Roman" w:hAnsi="Times New Roman"/>
          <w:bCs/>
        </w:rPr>
        <w:t>jurists Evita Žuromska</w:t>
      </w:r>
    </w:p>
    <w:sectPr w:rsidR="00925B92" w:rsidRPr="00964972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169F"/>
    <w:multiLevelType w:val="multilevel"/>
    <w:tmpl w:val="E99810D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673C3DED"/>
    <w:multiLevelType w:val="multilevel"/>
    <w:tmpl w:val="4426E8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E975D8F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359307283">
    <w:abstractNumId w:val="0"/>
  </w:num>
  <w:num w:numId="2" w16cid:durableId="1050425224">
    <w:abstractNumId w:val="7"/>
  </w:num>
  <w:num w:numId="3" w16cid:durableId="1377849290">
    <w:abstractNumId w:val="5"/>
  </w:num>
  <w:num w:numId="4" w16cid:durableId="1546527136">
    <w:abstractNumId w:val="1"/>
  </w:num>
  <w:num w:numId="5" w16cid:durableId="1843810623">
    <w:abstractNumId w:val="3"/>
  </w:num>
  <w:num w:numId="6" w16cid:durableId="192770010">
    <w:abstractNumId w:val="4"/>
  </w:num>
  <w:num w:numId="7" w16cid:durableId="93138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0294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364343">
    <w:abstractNumId w:val="2"/>
  </w:num>
  <w:num w:numId="10" w16cid:durableId="711006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7710479">
    <w:abstractNumId w:val="6"/>
  </w:num>
  <w:num w:numId="12" w16cid:durableId="493306217">
    <w:abstractNumId w:val="11"/>
  </w:num>
  <w:num w:numId="13" w16cid:durableId="1392771688">
    <w:abstractNumId w:val="9"/>
  </w:num>
  <w:num w:numId="14" w16cid:durableId="81610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05E33"/>
    <w:rsid w:val="00117427"/>
    <w:rsid w:val="001261B8"/>
    <w:rsid w:val="00184B67"/>
    <w:rsid w:val="00225980"/>
    <w:rsid w:val="00273295"/>
    <w:rsid w:val="00285897"/>
    <w:rsid w:val="002A1CF4"/>
    <w:rsid w:val="002E3D63"/>
    <w:rsid w:val="0030469A"/>
    <w:rsid w:val="00327397"/>
    <w:rsid w:val="00334A8D"/>
    <w:rsid w:val="00381FAB"/>
    <w:rsid w:val="003D5721"/>
    <w:rsid w:val="003E3880"/>
    <w:rsid w:val="004004A2"/>
    <w:rsid w:val="0041233E"/>
    <w:rsid w:val="004266FD"/>
    <w:rsid w:val="00454221"/>
    <w:rsid w:val="00456EC4"/>
    <w:rsid w:val="004C73C0"/>
    <w:rsid w:val="004D605A"/>
    <w:rsid w:val="004E6B16"/>
    <w:rsid w:val="00551B7C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74CCF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3F51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53001"/>
    <w:rsid w:val="00A86D59"/>
    <w:rsid w:val="00AC0C12"/>
    <w:rsid w:val="00AC2A9B"/>
    <w:rsid w:val="00B0460F"/>
    <w:rsid w:val="00B05CC1"/>
    <w:rsid w:val="00B100F2"/>
    <w:rsid w:val="00B211B6"/>
    <w:rsid w:val="00B3185C"/>
    <w:rsid w:val="00B33F65"/>
    <w:rsid w:val="00B607C4"/>
    <w:rsid w:val="00BC446E"/>
    <w:rsid w:val="00BF67BE"/>
    <w:rsid w:val="00C11FDD"/>
    <w:rsid w:val="00C76718"/>
    <w:rsid w:val="00C828C7"/>
    <w:rsid w:val="00CB3686"/>
    <w:rsid w:val="00CB52BB"/>
    <w:rsid w:val="00CC70A8"/>
    <w:rsid w:val="00CD11EF"/>
    <w:rsid w:val="00CD1276"/>
    <w:rsid w:val="00CD1599"/>
    <w:rsid w:val="00CE2DD5"/>
    <w:rsid w:val="00CE767E"/>
    <w:rsid w:val="00D45339"/>
    <w:rsid w:val="00E12DB5"/>
    <w:rsid w:val="00E14997"/>
    <w:rsid w:val="00E258F4"/>
    <w:rsid w:val="00E51423"/>
    <w:rsid w:val="00EA06DC"/>
    <w:rsid w:val="00EC2C55"/>
    <w:rsid w:val="00F00156"/>
    <w:rsid w:val="00F559F1"/>
    <w:rsid w:val="00F77980"/>
    <w:rsid w:val="00F94712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4FC3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5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,Satura rādītāj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2025-02-14T14:20:00Z</dcterms:created>
  <dcterms:modified xsi:type="dcterms:W3CDTF">2025-03-21T14:43:00Z</dcterms:modified>
</cp:coreProperties>
</file>