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21" w:rsidRPr="00D40BD3" w:rsidRDefault="00454221" w:rsidP="00D40BD3">
      <w:pPr>
        <w:spacing w:after="0" w:line="240" w:lineRule="auto"/>
        <w:jc w:val="center"/>
        <w:rPr>
          <w:rFonts w:ascii="Times New Roman" w:hAnsi="Times New Roman"/>
          <w:b/>
        </w:rPr>
      </w:pPr>
      <w:r w:rsidRPr="00D40BD3">
        <w:rPr>
          <w:rFonts w:ascii="Times New Roman" w:hAnsi="Times New Roman"/>
          <w:b/>
        </w:rPr>
        <w:t>PAMATOJOTIES UZ</w:t>
      </w:r>
    </w:p>
    <w:p w:rsidR="008B7777" w:rsidRPr="00D40BD3" w:rsidRDefault="008B7777" w:rsidP="00D40BD3">
      <w:pPr>
        <w:spacing w:after="0" w:line="240" w:lineRule="auto"/>
        <w:jc w:val="center"/>
        <w:rPr>
          <w:rFonts w:ascii="Times New Roman" w:hAnsi="Times New Roman"/>
        </w:rPr>
      </w:pPr>
      <w:r w:rsidRPr="00D40BD3">
        <w:rPr>
          <w:rFonts w:ascii="Times New Roman" w:hAnsi="Times New Roman"/>
        </w:rPr>
        <w:t>Sabiedrība</w:t>
      </w:r>
      <w:r w:rsidR="00454221" w:rsidRPr="00D40BD3">
        <w:rPr>
          <w:rFonts w:ascii="Times New Roman" w:hAnsi="Times New Roman"/>
        </w:rPr>
        <w:t>s</w:t>
      </w:r>
      <w:r w:rsidRPr="00D40BD3">
        <w:rPr>
          <w:rFonts w:ascii="Times New Roman" w:hAnsi="Times New Roman"/>
        </w:rPr>
        <w:t xml:space="preserve"> ar ierobežotu atbildību „Atkritumu Apsaimniekošanas Dienvidlatgales starppašvaldību Organizācija”</w:t>
      </w:r>
    </w:p>
    <w:p w:rsidR="008B7777" w:rsidRPr="00D40BD3" w:rsidRDefault="00225980" w:rsidP="00D40BD3">
      <w:pPr>
        <w:spacing w:after="0" w:line="240" w:lineRule="auto"/>
        <w:jc w:val="center"/>
        <w:rPr>
          <w:rFonts w:ascii="Times New Roman" w:hAnsi="Times New Roman"/>
          <w:b/>
        </w:rPr>
      </w:pPr>
      <w:r w:rsidRPr="00D40BD3">
        <w:rPr>
          <w:rFonts w:ascii="Times New Roman" w:hAnsi="Times New Roman"/>
          <w:b/>
          <w:u w:val="single"/>
        </w:rPr>
        <w:t>202</w:t>
      </w:r>
      <w:r w:rsidR="00B211B6" w:rsidRPr="00D40BD3">
        <w:rPr>
          <w:rFonts w:ascii="Times New Roman" w:hAnsi="Times New Roman"/>
          <w:b/>
          <w:u w:val="single"/>
        </w:rPr>
        <w:t>5</w:t>
      </w:r>
      <w:r w:rsidR="008B7777" w:rsidRPr="00D40BD3">
        <w:rPr>
          <w:rFonts w:ascii="Times New Roman" w:hAnsi="Times New Roman"/>
          <w:b/>
          <w:u w:val="single"/>
        </w:rPr>
        <w:t xml:space="preserve">.gada </w:t>
      </w:r>
      <w:r w:rsidR="00D40BD3" w:rsidRPr="00D40BD3">
        <w:rPr>
          <w:rFonts w:ascii="Times New Roman" w:hAnsi="Times New Roman"/>
          <w:b/>
          <w:u w:val="single"/>
        </w:rPr>
        <w:t>11.aprīļa</w:t>
      </w:r>
      <w:r w:rsidR="008B7777" w:rsidRPr="00D40BD3">
        <w:rPr>
          <w:rFonts w:ascii="Times New Roman" w:hAnsi="Times New Roman"/>
          <w:b/>
          <w:u w:val="single"/>
        </w:rPr>
        <w:t xml:space="preserve"> dalībnieku</w:t>
      </w:r>
      <w:r w:rsidR="00454221" w:rsidRPr="00D40BD3">
        <w:rPr>
          <w:rFonts w:ascii="Times New Roman" w:hAnsi="Times New Roman"/>
          <w:b/>
          <w:u w:val="single"/>
        </w:rPr>
        <w:t xml:space="preserve"> kopsapulces</w:t>
      </w:r>
      <w:r w:rsidR="008B7777" w:rsidRPr="00D40BD3">
        <w:rPr>
          <w:rFonts w:ascii="Times New Roman" w:hAnsi="Times New Roman"/>
          <w:b/>
          <w:u w:val="single"/>
        </w:rPr>
        <w:t xml:space="preserve"> </w:t>
      </w:r>
      <w:r w:rsidR="007A7CC4" w:rsidRPr="00D40BD3">
        <w:rPr>
          <w:rFonts w:ascii="Times New Roman" w:hAnsi="Times New Roman"/>
          <w:b/>
          <w:u w:val="single"/>
        </w:rPr>
        <w:t>lēmumu</w:t>
      </w:r>
      <w:r w:rsidR="00FF0901" w:rsidRPr="00D40BD3">
        <w:rPr>
          <w:rFonts w:ascii="Times New Roman" w:hAnsi="Times New Roman"/>
          <w:b/>
          <w:u w:val="single"/>
        </w:rPr>
        <w:t xml:space="preserve"> Nr.</w:t>
      </w:r>
      <w:r w:rsidRPr="00D40BD3">
        <w:rPr>
          <w:rFonts w:ascii="Times New Roman" w:hAnsi="Times New Roman"/>
          <w:b/>
          <w:u w:val="single"/>
        </w:rPr>
        <w:t>202</w:t>
      </w:r>
      <w:r w:rsidR="00B211B6" w:rsidRPr="00D40BD3">
        <w:rPr>
          <w:rFonts w:ascii="Times New Roman" w:hAnsi="Times New Roman"/>
          <w:b/>
          <w:u w:val="single"/>
        </w:rPr>
        <w:t>5</w:t>
      </w:r>
      <w:r w:rsidR="00D40BD3" w:rsidRPr="00D40BD3">
        <w:rPr>
          <w:rFonts w:ascii="Times New Roman" w:hAnsi="Times New Roman"/>
          <w:b/>
          <w:u w:val="single"/>
        </w:rPr>
        <w:t>/9</w:t>
      </w:r>
    </w:p>
    <w:p w:rsidR="0085519B" w:rsidRPr="00D40BD3" w:rsidRDefault="0085519B" w:rsidP="00D40BD3">
      <w:pPr>
        <w:spacing w:after="0" w:line="240" w:lineRule="auto"/>
        <w:jc w:val="center"/>
        <w:rPr>
          <w:rFonts w:ascii="Times New Roman" w:hAnsi="Times New Roman"/>
          <w:b/>
          <w:i/>
          <w:iCs/>
        </w:rPr>
      </w:pPr>
    </w:p>
    <w:p w:rsidR="008B7777" w:rsidRPr="00D40BD3" w:rsidRDefault="00454221" w:rsidP="00D40BD3">
      <w:pPr>
        <w:spacing w:after="0" w:line="240" w:lineRule="auto"/>
        <w:jc w:val="center"/>
        <w:rPr>
          <w:rFonts w:ascii="Times New Roman" w:hAnsi="Times New Roman"/>
          <w:b/>
        </w:rPr>
      </w:pPr>
      <w:r w:rsidRPr="00D40BD3">
        <w:rPr>
          <w:rFonts w:ascii="Times New Roman" w:hAnsi="Times New Roman"/>
          <w:b/>
        </w:rPr>
        <w:t xml:space="preserve">TIKA </w:t>
      </w:r>
      <w:r w:rsidR="00FA2462" w:rsidRPr="00D40BD3">
        <w:rPr>
          <w:rFonts w:ascii="Times New Roman" w:hAnsi="Times New Roman"/>
          <w:b/>
        </w:rPr>
        <w:t xml:space="preserve">PIEŅEMTS SEKOJOŠS </w:t>
      </w:r>
      <w:r w:rsidRPr="00D40BD3">
        <w:rPr>
          <w:rFonts w:ascii="Times New Roman" w:hAnsi="Times New Roman"/>
          <w:b/>
        </w:rPr>
        <w:t>LĒMUM</w:t>
      </w:r>
      <w:r w:rsidR="00FA2462" w:rsidRPr="00D40BD3">
        <w:rPr>
          <w:rFonts w:ascii="Times New Roman" w:hAnsi="Times New Roman"/>
          <w:b/>
        </w:rPr>
        <w:t>S</w:t>
      </w:r>
    </w:p>
    <w:p w:rsidR="00EA06DC" w:rsidRPr="00D40BD3" w:rsidRDefault="00EA06DC" w:rsidP="00D40BD3">
      <w:pPr>
        <w:spacing w:after="0" w:line="240" w:lineRule="auto"/>
        <w:jc w:val="both"/>
        <w:rPr>
          <w:rFonts w:ascii="Times New Roman" w:hAnsi="Times New Roman"/>
          <w:b/>
        </w:rPr>
      </w:pPr>
    </w:p>
    <w:p w:rsidR="004D605A" w:rsidRPr="00D40BD3" w:rsidRDefault="004D605A" w:rsidP="00D40BD3">
      <w:pPr>
        <w:spacing w:after="0" w:line="240" w:lineRule="auto"/>
        <w:jc w:val="both"/>
        <w:rPr>
          <w:rFonts w:ascii="Times New Roman" w:hAnsi="Times New Roman"/>
          <w:b/>
        </w:rPr>
      </w:pPr>
      <w:bookmarkStart w:id="0" w:name="_Hlk57740699"/>
      <w:r w:rsidRPr="00D40BD3">
        <w:rPr>
          <w:rFonts w:ascii="Times New Roman" w:hAnsi="Times New Roman"/>
          <w:b/>
        </w:rPr>
        <w:t>Darba kārtība:</w:t>
      </w:r>
    </w:p>
    <w:p w:rsidR="00D40BD3" w:rsidRPr="00D40BD3" w:rsidRDefault="00D40BD3" w:rsidP="00D40BD3">
      <w:pPr>
        <w:numPr>
          <w:ilvl w:val="0"/>
          <w:numId w:val="3"/>
        </w:numPr>
        <w:spacing w:after="0"/>
        <w:ind w:left="1077" w:hanging="357"/>
        <w:jc w:val="both"/>
        <w:rPr>
          <w:rFonts w:ascii="Times New Roman" w:eastAsia="Times New Roman" w:hAnsi="Times New Roman"/>
          <w:b/>
          <w:bCs/>
        </w:rPr>
      </w:pPr>
      <w:r w:rsidRPr="00D40BD3">
        <w:rPr>
          <w:rFonts w:ascii="Times New Roman" w:eastAsia="Times New Roman" w:hAnsi="Times New Roman"/>
          <w:b/>
          <w:bCs/>
        </w:rPr>
        <w:t>Par pamatkapitāla palielināšanu un pamatkapitāla palielināšanas noteikumu apstiprināšanu.</w:t>
      </w:r>
    </w:p>
    <w:p w:rsidR="00D40BD3" w:rsidRPr="00D40BD3" w:rsidRDefault="00D40BD3" w:rsidP="00D40BD3">
      <w:pPr>
        <w:jc w:val="both"/>
        <w:rPr>
          <w:rFonts w:ascii="Times New Roman" w:hAnsi="Times New Roman"/>
        </w:rPr>
      </w:pPr>
      <w:r w:rsidRPr="00D40BD3">
        <w:rPr>
          <w:rFonts w:ascii="Times New Roman" w:hAnsi="Times New Roman"/>
          <w:b/>
        </w:rPr>
        <w:tab/>
      </w:r>
      <w:r w:rsidRPr="00D40BD3">
        <w:rPr>
          <w:rFonts w:ascii="Times New Roman" w:hAnsi="Times New Roman"/>
          <w:b/>
        </w:rPr>
        <w:t>Balsojums</w:t>
      </w:r>
      <w:r w:rsidRPr="00D40BD3">
        <w:rPr>
          <w:rFonts w:ascii="Times New Roman" w:hAnsi="Times New Roman"/>
        </w:rPr>
        <w:t xml:space="preserve"> </w:t>
      </w:r>
      <w:r w:rsidRPr="00D40BD3">
        <w:rPr>
          <w:rFonts w:ascii="Times New Roman" w:hAnsi="Times New Roman"/>
          <w:b/>
          <w:bCs/>
          <w:u w:val="single"/>
        </w:rPr>
        <w:t>PAR  46.18%</w:t>
      </w:r>
      <w:r w:rsidRPr="00D40BD3">
        <w:rPr>
          <w:rFonts w:ascii="Times New Roman" w:hAnsi="Times New Roman"/>
        </w:rPr>
        <w:t xml:space="preserve"> (Augšdaugavas novada pašvaldība: 133 daļu skaits, pārstāv 21.18% no balsstiesīgā pamatkapitāla; Krāslavas novada pašvaldība: 86 daļu skaits, pārstāv 13.69% no balsstiesīgā pamatkapitāla; Preiļu novada pašvaldība: 41 daļu skaits, pārstāv 6.53% no balsstiesīgā pamatkapitāla; Līvānu novada pašvaldība: 30 daļu skaits, pārstāv 4.78% no balsstiesīgā pamatkapitāla;), </w:t>
      </w:r>
      <w:r w:rsidRPr="00D40BD3">
        <w:rPr>
          <w:rFonts w:ascii="Times New Roman" w:hAnsi="Times New Roman"/>
          <w:b/>
          <w:u w:val="single"/>
        </w:rPr>
        <w:t>PRET – 53.82%</w:t>
      </w:r>
      <w:r w:rsidRPr="00D40BD3">
        <w:rPr>
          <w:rFonts w:ascii="Times New Roman" w:hAnsi="Times New Roman"/>
          <w:b/>
        </w:rPr>
        <w:t xml:space="preserve"> (</w:t>
      </w:r>
      <w:r w:rsidRPr="00D40BD3">
        <w:rPr>
          <w:rFonts w:ascii="Times New Roman" w:hAnsi="Times New Roman"/>
        </w:rPr>
        <w:t xml:space="preserve">Daugavpils </w:t>
      </w:r>
      <w:proofErr w:type="spellStart"/>
      <w:r w:rsidRPr="00D40BD3">
        <w:rPr>
          <w:rFonts w:ascii="Times New Roman" w:hAnsi="Times New Roman"/>
        </w:rPr>
        <w:t>valstspilsētas</w:t>
      </w:r>
      <w:proofErr w:type="spellEnd"/>
      <w:r w:rsidRPr="00D40BD3">
        <w:rPr>
          <w:rFonts w:ascii="Times New Roman" w:hAnsi="Times New Roman"/>
        </w:rPr>
        <w:t xml:space="preserve"> pašvaldība: 338 daļu skaits, pārstāv 53.82% no balsstiesīgā pamatkapitāla), ATTURAS – nav.</w:t>
      </w:r>
    </w:p>
    <w:p w:rsidR="00D40BD3" w:rsidRPr="00D40BD3" w:rsidRDefault="00D40BD3" w:rsidP="00D40BD3">
      <w:pPr>
        <w:autoSpaceDE w:val="0"/>
        <w:autoSpaceDN w:val="0"/>
        <w:adjustRightInd w:val="0"/>
        <w:spacing w:after="0"/>
        <w:contextualSpacing/>
        <w:jc w:val="both"/>
        <w:rPr>
          <w:rFonts w:ascii="Times New Roman" w:hAnsi="Times New Roman"/>
        </w:rPr>
      </w:pPr>
      <w:r w:rsidRPr="00D40BD3">
        <w:rPr>
          <w:rFonts w:ascii="Times New Roman" w:eastAsia="Times New Roman" w:hAnsi="Times New Roman"/>
          <w:b/>
          <w:bCs/>
          <w:kern w:val="3"/>
        </w:rPr>
        <w:tab/>
        <w:t>Pamatojoties uz Komerclikuma 210.panta pirmās daļa 10.punktu, Publiskas personas kapitāla daļu un kapitālsabiedrību pārvaldības likuma 66.panta pirmās daļas 13.punktu:</w:t>
      </w:r>
      <w:r w:rsidRPr="00D40BD3">
        <w:rPr>
          <w:rFonts w:ascii="Times New Roman" w:hAnsi="Times New Roman"/>
          <w:b/>
        </w:rPr>
        <w:t xml:space="preserve"> SIA „AADSO” darba kārtības jautājums netiek apstiprināts, jo netika sasniegts noteiktai balsu kvorums,</w:t>
      </w:r>
      <w:r w:rsidRPr="00D40BD3">
        <w:rPr>
          <w:rFonts w:ascii="Times New Roman" w:hAnsi="Times New Roman"/>
        </w:rPr>
        <w:t xml:space="preserve"> un šis jautājums saskaņā ar statūtu 6.8.punktu, kur noteikts, ka “</w:t>
      </w:r>
      <w:r w:rsidRPr="00D40BD3">
        <w:rPr>
          <w:rFonts w:ascii="Times New Roman" w:hAnsi="Times New Roman"/>
          <w:i/>
        </w:rPr>
        <w:t>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w:t>
      </w:r>
      <w:r w:rsidRPr="00D40BD3">
        <w:rPr>
          <w:rFonts w:ascii="Times New Roman" w:hAnsi="Times New Roman"/>
        </w:rPr>
        <w:t>.” tiks virzīts atkārtoti izskatīšanai nākamajā Kapitālsabiedrības Dalībnieku sapulcē.</w:t>
      </w:r>
    </w:p>
    <w:p w:rsidR="00D40BD3" w:rsidRPr="00D40BD3" w:rsidRDefault="00D40BD3" w:rsidP="00D40BD3">
      <w:pPr>
        <w:spacing w:after="0"/>
        <w:ind w:left="1077"/>
        <w:jc w:val="both"/>
        <w:rPr>
          <w:rFonts w:ascii="Times New Roman" w:eastAsia="Times New Roman" w:hAnsi="Times New Roman"/>
          <w:b/>
          <w:bCs/>
        </w:rPr>
      </w:pPr>
    </w:p>
    <w:p w:rsidR="00D40BD3" w:rsidRPr="00D40BD3" w:rsidRDefault="00D40BD3" w:rsidP="00D40BD3">
      <w:pPr>
        <w:numPr>
          <w:ilvl w:val="0"/>
          <w:numId w:val="3"/>
        </w:numPr>
        <w:spacing w:after="0"/>
        <w:ind w:left="1077" w:hanging="357"/>
        <w:jc w:val="both"/>
        <w:rPr>
          <w:rFonts w:ascii="Times New Roman" w:eastAsia="Times New Roman" w:hAnsi="Times New Roman"/>
          <w:b/>
          <w:bCs/>
        </w:rPr>
      </w:pPr>
      <w:r w:rsidRPr="00D40BD3">
        <w:rPr>
          <w:rFonts w:ascii="Times New Roman" w:eastAsia="Times New Roman" w:hAnsi="Times New Roman"/>
          <w:b/>
          <w:bCs/>
        </w:rPr>
        <w:t>Par SIA „AADSO” statūtu grozījumiem sakarā ar pamatkapitāla palielināšanu.</w:t>
      </w:r>
    </w:p>
    <w:p w:rsidR="00D40BD3" w:rsidRPr="00D40BD3" w:rsidRDefault="00D40BD3" w:rsidP="00D40BD3">
      <w:pPr>
        <w:jc w:val="both"/>
        <w:rPr>
          <w:rFonts w:ascii="Times New Roman" w:hAnsi="Times New Roman"/>
        </w:rPr>
      </w:pPr>
      <w:r w:rsidRPr="00D40BD3">
        <w:rPr>
          <w:rFonts w:ascii="Times New Roman" w:hAnsi="Times New Roman"/>
          <w:b/>
        </w:rPr>
        <w:tab/>
      </w:r>
      <w:r w:rsidRPr="00D40BD3">
        <w:rPr>
          <w:rFonts w:ascii="Times New Roman" w:hAnsi="Times New Roman"/>
          <w:b/>
        </w:rPr>
        <w:t>Balsojums</w:t>
      </w:r>
      <w:r w:rsidRPr="00D40BD3">
        <w:rPr>
          <w:rFonts w:ascii="Times New Roman" w:hAnsi="Times New Roman"/>
        </w:rPr>
        <w:t xml:space="preserve"> </w:t>
      </w:r>
      <w:r w:rsidRPr="00D40BD3">
        <w:rPr>
          <w:rFonts w:ascii="Times New Roman" w:hAnsi="Times New Roman"/>
          <w:b/>
          <w:bCs/>
          <w:u w:val="single"/>
        </w:rPr>
        <w:t>PAR  46.18%</w:t>
      </w:r>
      <w:r w:rsidRPr="00D40BD3">
        <w:rPr>
          <w:rFonts w:ascii="Times New Roman" w:hAnsi="Times New Roman"/>
        </w:rPr>
        <w:t xml:space="preserve"> (Augšdaugavas novada pašvaldība: 133 daļu skaits, pārstāv 21.18% no balsstiesīgā pamatkapitāla; Krāslavas novada pašvaldība: 86 daļu skaits, pārstāv 13.69% no balsstiesīgā pamatkapitāla; Preiļu novada pašvaldība: 41 daļu skaits, pārstāv 6.53% no balsstiesīgā pamatkapitāla; Līvānu novada pašvaldība: 30 daļu skaits, pārstāv 4.78% no balsstiesīgā pamatkapitāla;), </w:t>
      </w:r>
      <w:r w:rsidRPr="00D40BD3">
        <w:rPr>
          <w:rFonts w:ascii="Times New Roman" w:hAnsi="Times New Roman"/>
          <w:b/>
          <w:u w:val="single"/>
        </w:rPr>
        <w:t>PRET – 53.82%</w:t>
      </w:r>
      <w:r w:rsidRPr="00D40BD3">
        <w:rPr>
          <w:rFonts w:ascii="Times New Roman" w:hAnsi="Times New Roman"/>
          <w:b/>
        </w:rPr>
        <w:t xml:space="preserve"> (</w:t>
      </w:r>
      <w:r w:rsidRPr="00D40BD3">
        <w:rPr>
          <w:rFonts w:ascii="Times New Roman" w:hAnsi="Times New Roman"/>
        </w:rPr>
        <w:t xml:space="preserve">Daugavpils </w:t>
      </w:r>
      <w:proofErr w:type="spellStart"/>
      <w:r w:rsidRPr="00D40BD3">
        <w:rPr>
          <w:rFonts w:ascii="Times New Roman" w:hAnsi="Times New Roman"/>
        </w:rPr>
        <w:t>valstspilsētas</w:t>
      </w:r>
      <w:proofErr w:type="spellEnd"/>
      <w:r w:rsidRPr="00D40BD3">
        <w:rPr>
          <w:rFonts w:ascii="Times New Roman" w:hAnsi="Times New Roman"/>
        </w:rPr>
        <w:t xml:space="preserve"> pašvaldība: 338 daļu skaits, pārstāv 53.82% no balsstiesīgā pamatkapitāla), ATTURAS – nav.</w:t>
      </w:r>
    </w:p>
    <w:p w:rsidR="00D40BD3" w:rsidRPr="00D40BD3" w:rsidRDefault="00D40BD3" w:rsidP="00D40BD3">
      <w:pPr>
        <w:jc w:val="both"/>
        <w:rPr>
          <w:rFonts w:ascii="Times New Roman" w:hAnsi="Times New Roman"/>
        </w:rPr>
      </w:pPr>
      <w:r w:rsidRPr="00D40BD3">
        <w:rPr>
          <w:rFonts w:ascii="Times New Roman" w:hAnsi="Times New Roman"/>
          <w:b/>
          <w:bCs/>
          <w:kern w:val="3"/>
        </w:rPr>
        <w:tab/>
        <w:t>Pamatojoties uz Komerclikuma 210.panta pirmās daļa 10.punktu, Publiskas personas kapitāla daļu un kapitālsabiedrību pārvaldības likuma 66.panta pirmās daļas 13.punktu:</w:t>
      </w:r>
      <w:r w:rsidRPr="00D40BD3">
        <w:rPr>
          <w:rFonts w:ascii="Times New Roman" w:hAnsi="Times New Roman"/>
          <w:b/>
        </w:rPr>
        <w:t xml:space="preserve"> SIA „AADSO” darba kārtības jautājums netiek apstiprināts, jo netika sasniegts noteiktai balsu kvorums,</w:t>
      </w:r>
      <w:r w:rsidRPr="00D40BD3">
        <w:rPr>
          <w:rFonts w:ascii="Times New Roman" w:hAnsi="Times New Roman"/>
        </w:rPr>
        <w:t xml:space="preserve"> un šis jautājums saskaņā ar statūtu 6.8.punktu, kur noteikts, ka “Ja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 tiks virzīts atkārtoti izskatīšanai nākamajā Kapitālsabiedrības Dalībnieku sapulcē.</w:t>
      </w:r>
    </w:p>
    <w:p w:rsidR="00D40BD3" w:rsidRPr="00D40BD3" w:rsidRDefault="00D40BD3" w:rsidP="00D40BD3">
      <w:pPr>
        <w:jc w:val="both"/>
        <w:rPr>
          <w:rFonts w:ascii="Times New Roman" w:hAnsi="Times New Roman"/>
        </w:rPr>
      </w:pPr>
    </w:p>
    <w:p w:rsidR="00D40BD3" w:rsidRPr="00D40BD3" w:rsidRDefault="00D40BD3" w:rsidP="00D40BD3">
      <w:pPr>
        <w:numPr>
          <w:ilvl w:val="0"/>
          <w:numId w:val="3"/>
        </w:numPr>
        <w:spacing w:after="0"/>
        <w:ind w:left="1077" w:hanging="357"/>
        <w:jc w:val="both"/>
        <w:rPr>
          <w:rFonts w:ascii="Times New Roman" w:eastAsia="Times New Roman" w:hAnsi="Times New Roman"/>
          <w:b/>
          <w:bCs/>
        </w:rPr>
      </w:pPr>
      <w:r w:rsidRPr="00D40BD3">
        <w:rPr>
          <w:rFonts w:ascii="Times New Roman" w:eastAsia="Times New Roman" w:hAnsi="Times New Roman"/>
          <w:b/>
          <w:bCs/>
        </w:rPr>
        <w:t>Par kredītsaistību pirmstermiņa dzēšanu.</w:t>
      </w:r>
    </w:p>
    <w:p w:rsidR="00D40BD3" w:rsidRPr="00D40BD3" w:rsidRDefault="00D40BD3" w:rsidP="00D40BD3">
      <w:pPr>
        <w:jc w:val="both"/>
        <w:rPr>
          <w:rFonts w:ascii="Times New Roman" w:hAnsi="Times New Roman"/>
        </w:rPr>
      </w:pPr>
      <w:r w:rsidRPr="00D40BD3">
        <w:rPr>
          <w:rFonts w:ascii="Times New Roman" w:hAnsi="Times New Roman"/>
          <w:b/>
        </w:rPr>
        <w:tab/>
      </w:r>
      <w:r w:rsidRPr="00D40BD3">
        <w:rPr>
          <w:rFonts w:ascii="Times New Roman" w:hAnsi="Times New Roman"/>
          <w:b/>
        </w:rPr>
        <w:t>Balsojums</w:t>
      </w:r>
      <w:r w:rsidRPr="00D40BD3">
        <w:rPr>
          <w:rFonts w:ascii="Times New Roman" w:hAnsi="Times New Roman"/>
        </w:rPr>
        <w:t xml:space="preserve"> </w:t>
      </w:r>
      <w:r w:rsidRPr="00D40BD3">
        <w:rPr>
          <w:rFonts w:ascii="Times New Roman" w:hAnsi="Times New Roman"/>
          <w:b/>
          <w:bCs/>
          <w:u w:val="single"/>
        </w:rPr>
        <w:t>PAR  46.18%</w:t>
      </w:r>
      <w:r w:rsidRPr="00D40BD3">
        <w:rPr>
          <w:rFonts w:ascii="Times New Roman" w:hAnsi="Times New Roman"/>
        </w:rPr>
        <w:t xml:space="preserve"> (Augšdaugavas novada pašvaldība: 133 daļu skaits, pārstāv 21.18% no balsstiesīgā pamatkapitāla; Krāslavas novada pašvaldība: 86 daļu skaits, pārstāv 13.69% no balsstiesīgā pamatkapitāla; Preiļu novada pašvaldība: 41 daļu skaits, pārstāv 6.53% no balsstiesīgā pamatkapitāla; Līvānu novada pašvaldība: 30 daļu skaits, pārstāv 4.78% no balsstiesīgā pamatkapitāla;), </w:t>
      </w:r>
      <w:r w:rsidRPr="00D40BD3">
        <w:rPr>
          <w:rFonts w:ascii="Times New Roman" w:hAnsi="Times New Roman"/>
          <w:b/>
          <w:u w:val="single"/>
        </w:rPr>
        <w:t>PRET – 53.82%</w:t>
      </w:r>
      <w:r w:rsidRPr="00D40BD3">
        <w:rPr>
          <w:rFonts w:ascii="Times New Roman" w:hAnsi="Times New Roman"/>
          <w:b/>
        </w:rPr>
        <w:t xml:space="preserve"> (</w:t>
      </w:r>
      <w:r w:rsidRPr="00D40BD3">
        <w:rPr>
          <w:rFonts w:ascii="Times New Roman" w:hAnsi="Times New Roman"/>
        </w:rPr>
        <w:t xml:space="preserve">Daugavpils </w:t>
      </w:r>
      <w:proofErr w:type="spellStart"/>
      <w:r w:rsidRPr="00D40BD3">
        <w:rPr>
          <w:rFonts w:ascii="Times New Roman" w:hAnsi="Times New Roman"/>
        </w:rPr>
        <w:t>valstspilsētas</w:t>
      </w:r>
      <w:proofErr w:type="spellEnd"/>
      <w:r w:rsidRPr="00D40BD3">
        <w:rPr>
          <w:rFonts w:ascii="Times New Roman" w:hAnsi="Times New Roman"/>
        </w:rPr>
        <w:t xml:space="preserve"> pašvaldība: 338 daļu skaits, pārstāv 53.82% no balsstiesīgā pamatkapitāla), ATTURAS – nav.</w:t>
      </w:r>
    </w:p>
    <w:p w:rsidR="00D40BD3" w:rsidRPr="00D40BD3" w:rsidRDefault="00D40BD3" w:rsidP="00D40BD3">
      <w:pPr>
        <w:jc w:val="both"/>
        <w:rPr>
          <w:rFonts w:ascii="Times New Roman" w:hAnsi="Times New Roman"/>
        </w:rPr>
      </w:pPr>
      <w:r w:rsidRPr="00D40BD3">
        <w:rPr>
          <w:rFonts w:ascii="Times New Roman" w:hAnsi="Times New Roman"/>
          <w:b/>
          <w:bCs/>
          <w:kern w:val="3"/>
        </w:rPr>
        <w:tab/>
      </w:r>
      <w:r w:rsidRPr="00D40BD3">
        <w:rPr>
          <w:rFonts w:ascii="Times New Roman" w:hAnsi="Times New Roman"/>
          <w:b/>
          <w:bCs/>
          <w:kern w:val="3"/>
        </w:rPr>
        <w:t>Pamatojoties uz Komerclikuma 210.panta pirmās daļa 10.punktu, Publiskas personas kapitāla daļu un kapitālsabiedrību pārvaldības likuma 66.panta pirmās daļas 13.punktu:</w:t>
      </w:r>
      <w:r w:rsidRPr="00D40BD3">
        <w:rPr>
          <w:rFonts w:ascii="Times New Roman" w:hAnsi="Times New Roman"/>
          <w:b/>
        </w:rPr>
        <w:t xml:space="preserve"> SIA „AADSO” darba kārtības jautājums netiek apstiprināts, jo netika sasniegts noteiktai balsu kvorums,</w:t>
      </w:r>
      <w:r w:rsidRPr="00D40BD3">
        <w:rPr>
          <w:rFonts w:ascii="Times New Roman" w:hAnsi="Times New Roman"/>
        </w:rPr>
        <w:t xml:space="preserve"> un šis jautājums saskaņā ar statūtu 6.8.punktu, kur noteikts, ka “Ja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 tiks virzīts atkārtoti izskatīšanai nākamajā Kapitālsabiedrības Dalībnieku sapulcē.</w:t>
      </w:r>
    </w:p>
    <w:p w:rsidR="00D40BD3" w:rsidRPr="00D40BD3" w:rsidRDefault="00D40BD3" w:rsidP="00D40BD3">
      <w:pPr>
        <w:pStyle w:val="ListParagraph"/>
        <w:jc w:val="both"/>
        <w:rPr>
          <w:rFonts w:ascii="Times New Roman" w:eastAsia="Times New Roman" w:hAnsi="Times New Roman"/>
          <w:b/>
          <w:bCs/>
        </w:rPr>
      </w:pPr>
    </w:p>
    <w:p w:rsidR="00D40BD3" w:rsidRPr="00D40BD3" w:rsidRDefault="00D40BD3" w:rsidP="00D40BD3">
      <w:pPr>
        <w:numPr>
          <w:ilvl w:val="0"/>
          <w:numId w:val="3"/>
        </w:numPr>
        <w:spacing w:after="0"/>
        <w:ind w:left="1077" w:hanging="357"/>
        <w:jc w:val="both"/>
        <w:rPr>
          <w:rFonts w:ascii="Times New Roman" w:eastAsia="Times New Roman" w:hAnsi="Times New Roman"/>
          <w:b/>
          <w:bCs/>
        </w:rPr>
      </w:pPr>
      <w:r w:rsidRPr="00D40BD3">
        <w:rPr>
          <w:rFonts w:ascii="Times New Roman" w:hAnsi="Times New Roman"/>
          <w:b/>
          <w:bCs/>
        </w:rPr>
        <w:t>Par SIA „AADSO” darbības rezultātiem 2024.gadā, prēmēšanu valdes loceklim</w:t>
      </w:r>
    </w:p>
    <w:p w:rsidR="00B211B6" w:rsidRPr="00D40BD3" w:rsidRDefault="00B211B6" w:rsidP="00D40BD3">
      <w:pPr>
        <w:spacing w:after="0"/>
        <w:ind w:left="720"/>
        <w:jc w:val="both"/>
        <w:rPr>
          <w:rFonts w:ascii="Times New Roman" w:eastAsia="Times New Roman" w:hAnsi="Times New Roman"/>
          <w:b/>
          <w:color w:val="000000" w:themeColor="text1"/>
        </w:rPr>
      </w:pPr>
    </w:p>
    <w:p w:rsidR="00D40BD3" w:rsidRPr="00D40BD3" w:rsidRDefault="00D40BD3" w:rsidP="00D40BD3">
      <w:pPr>
        <w:jc w:val="both"/>
        <w:rPr>
          <w:rFonts w:ascii="Times New Roman" w:hAnsi="Times New Roman"/>
        </w:rPr>
      </w:pPr>
      <w:r w:rsidRPr="00D40BD3">
        <w:rPr>
          <w:rFonts w:ascii="Times New Roman" w:hAnsi="Times New Roman"/>
          <w:b/>
        </w:rPr>
        <w:tab/>
      </w:r>
      <w:r w:rsidRPr="00D40BD3">
        <w:rPr>
          <w:rFonts w:ascii="Times New Roman" w:hAnsi="Times New Roman"/>
          <w:b/>
        </w:rPr>
        <w:t>Balsojums</w:t>
      </w:r>
      <w:r w:rsidRPr="00D40BD3">
        <w:rPr>
          <w:rFonts w:ascii="Times New Roman" w:hAnsi="Times New Roman"/>
        </w:rPr>
        <w:t xml:space="preserve"> </w:t>
      </w:r>
      <w:r w:rsidRPr="00D40BD3">
        <w:rPr>
          <w:rFonts w:ascii="Times New Roman" w:hAnsi="Times New Roman"/>
          <w:b/>
          <w:bCs/>
          <w:u w:val="single"/>
        </w:rPr>
        <w:t>PAR  46.18%</w:t>
      </w:r>
      <w:r w:rsidRPr="00D40BD3">
        <w:rPr>
          <w:rFonts w:ascii="Times New Roman" w:hAnsi="Times New Roman"/>
        </w:rPr>
        <w:t xml:space="preserve"> (Augšdaugavas novada pašvaldība: 133 daļu skaits, pārstāv 21.18% no balsstiesīgā pamatkapitāla; Krāslavas novada pašvaldība: 86 daļu skaits, pārstāv 13.69% no balsstiesīgā pamatkapitāla; Preiļu novada pašvaldība: 41 daļu skaits, pārstāv 6.53% no balsstiesīgā pamatkapitāla; Līvānu novada pašvaldība: 30 daļu skaits, pārstāv 4.78% no balsstiesīgā pamatkapitāla;), </w:t>
      </w:r>
      <w:r w:rsidRPr="00D40BD3">
        <w:rPr>
          <w:rFonts w:ascii="Times New Roman" w:hAnsi="Times New Roman"/>
          <w:b/>
          <w:u w:val="single"/>
        </w:rPr>
        <w:t>PRET – 53.82%</w:t>
      </w:r>
      <w:r w:rsidRPr="00D40BD3">
        <w:rPr>
          <w:rFonts w:ascii="Times New Roman" w:hAnsi="Times New Roman"/>
          <w:b/>
        </w:rPr>
        <w:t xml:space="preserve"> (</w:t>
      </w:r>
      <w:r w:rsidRPr="00D40BD3">
        <w:rPr>
          <w:rFonts w:ascii="Times New Roman" w:hAnsi="Times New Roman"/>
        </w:rPr>
        <w:t xml:space="preserve">Daugavpils </w:t>
      </w:r>
      <w:proofErr w:type="spellStart"/>
      <w:r w:rsidRPr="00D40BD3">
        <w:rPr>
          <w:rFonts w:ascii="Times New Roman" w:hAnsi="Times New Roman"/>
        </w:rPr>
        <w:t>valstspilsētas</w:t>
      </w:r>
      <w:proofErr w:type="spellEnd"/>
      <w:r w:rsidRPr="00D40BD3">
        <w:rPr>
          <w:rFonts w:ascii="Times New Roman" w:hAnsi="Times New Roman"/>
        </w:rPr>
        <w:t xml:space="preserve"> pašvaldība: 338 daļu skaits, pārstāv 53.82% no balsstiesīgā pamatkapitāla), ATTURAS – nav.</w:t>
      </w:r>
    </w:p>
    <w:p w:rsidR="00D40BD3" w:rsidRPr="00D40BD3" w:rsidRDefault="00D40BD3" w:rsidP="00D40BD3">
      <w:pPr>
        <w:jc w:val="both"/>
        <w:rPr>
          <w:rFonts w:ascii="Times New Roman" w:hAnsi="Times New Roman"/>
        </w:rPr>
      </w:pPr>
      <w:r w:rsidRPr="00D40BD3">
        <w:rPr>
          <w:rFonts w:ascii="Times New Roman" w:hAnsi="Times New Roman"/>
          <w:b/>
          <w:bCs/>
          <w:kern w:val="3"/>
        </w:rPr>
        <w:tab/>
        <w:t>Pamatojoties uz Komerclikuma 210.panta pirmās daļa 10.punktu, Publiskas personas kapitāla daļu un kapitālsabiedrību pārvaldības likuma 66.panta pirmās daļas 13.punktu:</w:t>
      </w:r>
      <w:r w:rsidRPr="00D40BD3">
        <w:rPr>
          <w:rFonts w:ascii="Times New Roman" w:hAnsi="Times New Roman"/>
          <w:b/>
        </w:rPr>
        <w:t xml:space="preserve"> SIA „AADSO” darba kārtības jautājums netiek apstiprināts, jo netika sasniegts noteiktai balsu kvorums,</w:t>
      </w:r>
      <w:r w:rsidRPr="00D40BD3">
        <w:rPr>
          <w:rFonts w:ascii="Times New Roman" w:hAnsi="Times New Roman"/>
        </w:rPr>
        <w:t xml:space="preserve"> un šis jautājums saskaņā ar statūtu 6.8.punktu, kur noteikts, ka “Ja noteiktā kārtībā sasauktā Dalībnieku Sapulce nav lemttiesīga tāpēc, ka tajā nav noteiktā kvoruma vai nav pieņemts balsstiesīgais lēmums, tādā gadījumā viena mēneša laikā jāsasauc atkārtotu Dalībnieku Sapulci ar tādu pašu dienas kārtību vai arī ar tiem darba kārtības jautājumiem, par kuriem netika pieņemts lēmums. Atkārtotā  Dalībnieku Sapulce ir tiesīga pieņemt lēmumus ja tajā piedalās 2/3 balsis no balsstiesīgā Dalībnieku pamatkapitāla šādos gadījumos uzskatāms, ka Dalībnieku lēmums ir pieņemts, ja par to nodotas 2/3 balsis no balsstiesīgā Dalībnieku pamatkapitāla.” tiks virzīts atkārtoti izskatīšanai nākamajā Kapitālsabiedrības Dalībnieku sapulcē.</w:t>
      </w:r>
    </w:p>
    <w:p w:rsidR="004D605A" w:rsidRPr="00D40BD3" w:rsidRDefault="004D605A" w:rsidP="00D40BD3">
      <w:pPr>
        <w:spacing w:after="0" w:line="240" w:lineRule="auto"/>
        <w:jc w:val="both"/>
        <w:rPr>
          <w:rFonts w:ascii="Times New Roman" w:hAnsi="Times New Roman"/>
        </w:rPr>
      </w:pPr>
    </w:p>
    <w:bookmarkEnd w:id="0"/>
    <w:p w:rsidR="00D45339" w:rsidRPr="00D40BD3" w:rsidRDefault="00D45339" w:rsidP="00D40BD3">
      <w:pPr>
        <w:spacing w:after="0" w:line="240" w:lineRule="auto"/>
        <w:jc w:val="both"/>
        <w:rPr>
          <w:rFonts w:ascii="Times New Roman" w:hAnsi="Times New Roman"/>
          <w:b/>
          <w:bCs/>
        </w:rPr>
      </w:pPr>
    </w:p>
    <w:p w:rsidR="00454221" w:rsidRPr="00D40BD3" w:rsidRDefault="00454221" w:rsidP="00D40BD3">
      <w:pPr>
        <w:spacing w:after="0" w:line="240" w:lineRule="auto"/>
        <w:jc w:val="both"/>
        <w:rPr>
          <w:rFonts w:ascii="Times New Roman" w:hAnsi="Times New Roman"/>
          <w:b/>
          <w:bCs/>
        </w:rPr>
      </w:pPr>
      <w:r w:rsidRPr="00D40BD3">
        <w:rPr>
          <w:rFonts w:ascii="Times New Roman" w:hAnsi="Times New Roman"/>
          <w:b/>
          <w:bCs/>
        </w:rPr>
        <w:t>Informāciju sagatavoja:</w:t>
      </w:r>
    </w:p>
    <w:p w:rsidR="00454221" w:rsidRPr="00D40BD3" w:rsidRDefault="00454221" w:rsidP="00D40BD3">
      <w:pPr>
        <w:spacing w:after="0" w:line="240" w:lineRule="auto"/>
        <w:jc w:val="both"/>
        <w:rPr>
          <w:rFonts w:ascii="Times New Roman" w:hAnsi="Times New Roman"/>
          <w:bCs/>
        </w:rPr>
      </w:pPr>
      <w:r w:rsidRPr="00D40BD3">
        <w:rPr>
          <w:rFonts w:ascii="Times New Roman" w:hAnsi="Times New Roman"/>
          <w:bCs/>
        </w:rPr>
        <w:t>Sapulc</w:t>
      </w:r>
      <w:r w:rsidR="00D45339" w:rsidRPr="00D40BD3">
        <w:rPr>
          <w:rFonts w:ascii="Times New Roman" w:hAnsi="Times New Roman"/>
          <w:bCs/>
        </w:rPr>
        <w:t>es</w:t>
      </w:r>
      <w:r w:rsidRPr="00D40BD3">
        <w:rPr>
          <w:rFonts w:ascii="Times New Roman" w:hAnsi="Times New Roman"/>
          <w:bCs/>
        </w:rPr>
        <w:t xml:space="preserve"> protokolēja</w:t>
      </w:r>
      <w:r w:rsidR="00D45339" w:rsidRPr="00D40BD3">
        <w:rPr>
          <w:rFonts w:ascii="Times New Roman" w:hAnsi="Times New Roman"/>
          <w:bCs/>
        </w:rPr>
        <w:t>s</w:t>
      </w:r>
    </w:p>
    <w:p w:rsidR="00454221" w:rsidRPr="00D40BD3" w:rsidRDefault="00454221" w:rsidP="00D40BD3">
      <w:pPr>
        <w:spacing w:after="0" w:line="240" w:lineRule="auto"/>
        <w:jc w:val="both"/>
        <w:rPr>
          <w:rFonts w:ascii="Times New Roman" w:hAnsi="Times New Roman"/>
          <w:bCs/>
        </w:rPr>
      </w:pPr>
      <w:r w:rsidRPr="00D40BD3">
        <w:rPr>
          <w:rFonts w:ascii="Times New Roman" w:hAnsi="Times New Roman"/>
          <w:bCs/>
        </w:rPr>
        <w:t>SIA „AADSO”</w:t>
      </w:r>
    </w:p>
    <w:p w:rsidR="00925B92" w:rsidRPr="00D40BD3" w:rsidRDefault="00273295" w:rsidP="00D40BD3">
      <w:pPr>
        <w:spacing w:after="0" w:line="240" w:lineRule="auto"/>
        <w:jc w:val="both"/>
        <w:rPr>
          <w:rFonts w:ascii="Times New Roman" w:hAnsi="Times New Roman"/>
        </w:rPr>
      </w:pPr>
      <w:r w:rsidRPr="00D40BD3">
        <w:rPr>
          <w:rFonts w:ascii="Times New Roman" w:hAnsi="Times New Roman"/>
          <w:bCs/>
        </w:rPr>
        <w:t>jurists Evita Žuromska</w:t>
      </w:r>
    </w:p>
    <w:sectPr w:rsidR="00925B92" w:rsidRPr="00D40BD3" w:rsidSect="005C4230">
      <w:pgSz w:w="11906" w:h="16838"/>
      <w:pgMar w:top="567"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37A"/>
    <w:multiLevelType w:val="multilevel"/>
    <w:tmpl w:val="33DCE838"/>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E04321"/>
    <w:multiLevelType w:val="hybridMultilevel"/>
    <w:tmpl w:val="755CECB4"/>
    <w:lvl w:ilvl="0" w:tplc="27F8D6C8">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B4373C"/>
    <w:multiLevelType w:val="hybridMultilevel"/>
    <w:tmpl w:val="B58AE164"/>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2D140E3"/>
    <w:multiLevelType w:val="hybridMultilevel"/>
    <w:tmpl w:val="91F6E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7827CD"/>
    <w:multiLevelType w:val="multilevel"/>
    <w:tmpl w:val="6BF655A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15:restartNumberingAfterBreak="0">
    <w:nsid w:val="43BA7A3F"/>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4A0E2D34"/>
    <w:multiLevelType w:val="multilevel"/>
    <w:tmpl w:val="D6561B7A"/>
    <w:lvl w:ilvl="0">
      <w:start w:val="1"/>
      <w:numFmt w:val="decimal"/>
      <w:lvlText w:val="%1."/>
      <w:lvlJc w:val="left"/>
      <w:pPr>
        <w:ind w:left="1080" w:hanging="360"/>
      </w:pPr>
      <w:rPr>
        <w:rFonts w:hint="default"/>
        <w:b/>
        <w:bCs/>
      </w:rPr>
    </w:lvl>
    <w:lvl w:ilvl="1">
      <w:start w:val="1"/>
      <w:numFmt w:val="decimal"/>
      <w:isLgl/>
      <w:lvlText w:val="%1.%2."/>
      <w:lvlJc w:val="left"/>
      <w:pPr>
        <w:ind w:left="148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57A75C6E"/>
    <w:multiLevelType w:val="multilevel"/>
    <w:tmpl w:val="93906A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EB872F6"/>
    <w:multiLevelType w:val="hybridMultilevel"/>
    <w:tmpl w:val="C1902AAC"/>
    <w:lvl w:ilvl="0" w:tplc="DA662B2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E975D8F"/>
    <w:multiLevelType w:val="multilevel"/>
    <w:tmpl w:val="33DCE838"/>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8"/>
  </w:num>
  <w:num w:numId="3">
    <w:abstractNumId w:val="6"/>
  </w:num>
  <w:num w:numId="4">
    <w:abstractNumId w:val="2"/>
  </w:num>
  <w:num w:numId="5">
    <w:abstractNumId w:val="4"/>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77"/>
    <w:rsid w:val="000050DB"/>
    <w:rsid w:val="000522B3"/>
    <w:rsid w:val="00055589"/>
    <w:rsid w:val="00075D35"/>
    <w:rsid w:val="000E0BF2"/>
    <w:rsid w:val="00105E33"/>
    <w:rsid w:val="00117427"/>
    <w:rsid w:val="001261B8"/>
    <w:rsid w:val="00184B67"/>
    <w:rsid w:val="00225980"/>
    <w:rsid w:val="00273295"/>
    <w:rsid w:val="00285897"/>
    <w:rsid w:val="002A1CF4"/>
    <w:rsid w:val="002E3D63"/>
    <w:rsid w:val="0030469A"/>
    <w:rsid w:val="00327397"/>
    <w:rsid w:val="00334A8D"/>
    <w:rsid w:val="00381FAB"/>
    <w:rsid w:val="003D5721"/>
    <w:rsid w:val="003E3880"/>
    <w:rsid w:val="004004A2"/>
    <w:rsid w:val="0041233E"/>
    <w:rsid w:val="004266FD"/>
    <w:rsid w:val="00454221"/>
    <w:rsid w:val="00456EC4"/>
    <w:rsid w:val="004C73C0"/>
    <w:rsid w:val="004D605A"/>
    <w:rsid w:val="00551B7C"/>
    <w:rsid w:val="00576517"/>
    <w:rsid w:val="005C2913"/>
    <w:rsid w:val="005C4230"/>
    <w:rsid w:val="005F7E4C"/>
    <w:rsid w:val="0065794C"/>
    <w:rsid w:val="006B4501"/>
    <w:rsid w:val="006D4C7B"/>
    <w:rsid w:val="006D5640"/>
    <w:rsid w:val="006F0D76"/>
    <w:rsid w:val="007272AF"/>
    <w:rsid w:val="00745EA5"/>
    <w:rsid w:val="00750E75"/>
    <w:rsid w:val="00751837"/>
    <w:rsid w:val="007548A8"/>
    <w:rsid w:val="00774CCF"/>
    <w:rsid w:val="0079791D"/>
    <w:rsid w:val="007A7CC4"/>
    <w:rsid w:val="007D490D"/>
    <w:rsid w:val="007E314C"/>
    <w:rsid w:val="0080283E"/>
    <w:rsid w:val="00843EB1"/>
    <w:rsid w:val="00853D04"/>
    <w:rsid w:val="0085519B"/>
    <w:rsid w:val="00873AC3"/>
    <w:rsid w:val="00877F49"/>
    <w:rsid w:val="00882AF5"/>
    <w:rsid w:val="0089201C"/>
    <w:rsid w:val="008B5A26"/>
    <w:rsid w:val="008B7777"/>
    <w:rsid w:val="00902723"/>
    <w:rsid w:val="00923D36"/>
    <w:rsid w:val="00923F51"/>
    <w:rsid w:val="00925B92"/>
    <w:rsid w:val="009406F5"/>
    <w:rsid w:val="00950CE5"/>
    <w:rsid w:val="00964972"/>
    <w:rsid w:val="009658C4"/>
    <w:rsid w:val="00977D5C"/>
    <w:rsid w:val="009D61E6"/>
    <w:rsid w:val="009E5DBF"/>
    <w:rsid w:val="009F63B8"/>
    <w:rsid w:val="00A021B5"/>
    <w:rsid w:val="00A06F98"/>
    <w:rsid w:val="00A37C4A"/>
    <w:rsid w:val="00A53001"/>
    <w:rsid w:val="00A86D59"/>
    <w:rsid w:val="00AC0C12"/>
    <w:rsid w:val="00AC2A9B"/>
    <w:rsid w:val="00B0460F"/>
    <w:rsid w:val="00B05CC1"/>
    <w:rsid w:val="00B100F2"/>
    <w:rsid w:val="00B211B6"/>
    <w:rsid w:val="00B3185C"/>
    <w:rsid w:val="00B33F65"/>
    <w:rsid w:val="00B607C4"/>
    <w:rsid w:val="00BC446E"/>
    <w:rsid w:val="00BF67BE"/>
    <w:rsid w:val="00C11FDD"/>
    <w:rsid w:val="00C76718"/>
    <w:rsid w:val="00C828C7"/>
    <w:rsid w:val="00CB3686"/>
    <w:rsid w:val="00CB52BB"/>
    <w:rsid w:val="00CC70A8"/>
    <w:rsid w:val="00CD11EF"/>
    <w:rsid w:val="00CD1276"/>
    <w:rsid w:val="00CD1599"/>
    <w:rsid w:val="00CE2DD5"/>
    <w:rsid w:val="00CE767E"/>
    <w:rsid w:val="00D40BD3"/>
    <w:rsid w:val="00D45339"/>
    <w:rsid w:val="00E12DB5"/>
    <w:rsid w:val="00E14997"/>
    <w:rsid w:val="00E258F4"/>
    <w:rsid w:val="00EA06DC"/>
    <w:rsid w:val="00EC2C55"/>
    <w:rsid w:val="00F00156"/>
    <w:rsid w:val="00F34FD8"/>
    <w:rsid w:val="00F559F1"/>
    <w:rsid w:val="00F77980"/>
    <w:rsid w:val="00F94712"/>
    <w:rsid w:val="00FA2462"/>
    <w:rsid w:val="00FC4FC9"/>
    <w:rsid w:val="00FF0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FC3"/>
  <w15:chartTrackingRefBased/>
  <w15:docId w15:val="{0E3DCAA0-86B7-4C9A-A4D6-8B0A30A2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F51"/>
    <w:pPr>
      <w:spacing w:after="200" w:line="276" w:lineRule="auto"/>
    </w:pPr>
    <w:rPr>
      <w:sz w:val="22"/>
      <w:szCs w:val="22"/>
      <w:lang w:eastAsia="en-US"/>
    </w:rPr>
  </w:style>
  <w:style w:type="paragraph" w:styleId="Heading1">
    <w:name w:val="heading 1"/>
    <w:basedOn w:val="Normal"/>
    <w:next w:val="Normal"/>
    <w:link w:val="Heading1Char"/>
    <w:uiPriority w:val="9"/>
    <w:qFormat/>
    <w:rsid w:val="004123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Satura rādītājs"/>
    <w:basedOn w:val="Normal"/>
    <w:link w:val="ListParagraphChar"/>
    <w:uiPriority w:val="34"/>
    <w:qFormat/>
    <w:rsid w:val="00117427"/>
    <w:pPr>
      <w:ind w:left="720"/>
      <w:contextualSpacing/>
    </w:pPr>
    <w:rPr>
      <w:lang w:eastAsia="lv-LV"/>
    </w:rPr>
  </w:style>
  <w:style w:type="paragraph" w:customStyle="1" w:styleId="Default">
    <w:name w:val="Default"/>
    <w:rsid w:val="00750E75"/>
    <w:pPr>
      <w:autoSpaceDE w:val="0"/>
      <w:autoSpaceDN w:val="0"/>
      <w:adjustRightInd w:val="0"/>
    </w:pPr>
    <w:rPr>
      <w:rFonts w:ascii="Times New Roman" w:hAnsi="Times New Roman"/>
      <w:color w:val="000000"/>
      <w:sz w:val="24"/>
      <w:szCs w:val="24"/>
    </w:rPr>
  </w:style>
  <w:style w:type="character" w:customStyle="1" w:styleId="grid-document-filename">
    <w:name w:val="grid-document-filename"/>
    <w:basedOn w:val="DefaultParagraphFont"/>
    <w:rsid w:val="00750E75"/>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977D5C"/>
    <w:rPr>
      <w:sz w:val="22"/>
      <w:szCs w:val="22"/>
    </w:rPr>
  </w:style>
  <w:style w:type="paragraph" w:styleId="BodyTextIndent">
    <w:name w:val="Body Text Indent"/>
    <w:basedOn w:val="Normal"/>
    <w:link w:val="BodyTextIndentChar"/>
    <w:unhideWhenUsed/>
    <w:rsid w:val="005C2913"/>
    <w:pPr>
      <w:spacing w:after="0" w:line="240" w:lineRule="auto"/>
      <w:ind w:firstLine="360"/>
      <w:jc w:val="both"/>
    </w:pPr>
    <w:rPr>
      <w:rFonts w:ascii="Times New Roman" w:eastAsia="Times New Roman" w:hAnsi="Times New Roman"/>
      <w:b/>
      <w:bCs/>
      <w:sz w:val="24"/>
      <w:szCs w:val="24"/>
      <w:lang w:eastAsia="ru-RU"/>
    </w:rPr>
  </w:style>
  <w:style w:type="character" w:customStyle="1" w:styleId="BodyTextIndentChar">
    <w:name w:val="Body Text Indent Char"/>
    <w:basedOn w:val="DefaultParagraphFont"/>
    <w:link w:val="BodyTextIndent"/>
    <w:rsid w:val="005C2913"/>
    <w:rPr>
      <w:rFonts w:ascii="Times New Roman" w:eastAsia="Times New Roman" w:hAnsi="Times New Roman"/>
      <w:b/>
      <w:bCs/>
      <w:sz w:val="24"/>
      <w:szCs w:val="24"/>
      <w:lang w:eastAsia="ru-RU"/>
    </w:rPr>
  </w:style>
  <w:style w:type="character" w:customStyle="1" w:styleId="field-text">
    <w:name w:val="field-text"/>
    <w:basedOn w:val="DefaultParagraphFont"/>
    <w:rsid w:val="00E258F4"/>
  </w:style>
  <w:style w:type="character" w:customStyle="1" w:styleId="Heading1Char">
    <w:name w:val="Heading 1 Char"/>
    <w:basedOn w:val="DefaultParagraphFont"/>
    <w:link w:val="Heading1"/>
    <w:uiPriority w:val="9"/>
    <w:rsid w:val="0041233E"/>
    <w:rPr>
      <w:rFonts w:asciiTheme="majorHAnsi" w:eastAsiaTheme="majorEastAsia" w:hAnsiTheme="majorHAnsi" w:cstheme="majorBidi"/>
      <w:color w:val="2F5496" w:themeColor="accent1" w:themeShade="BF"/>
      <w:sz w:val="32"/>
      <w:szCs w:val="32"/>
      <w:lang w:eastAsia="en-US"/>
    </w:rPr>
  </w:style>
  <w:style w:type="character" w:styleId="Strong">
    <w:name w:val="Strong"/>
    <w:uiPriority w:val="22"/>
    <w:qFormat/>
    <w:rsid w:val="00412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0139">
      <w:bodyDiv w:val="1"/>
      <w:marLeft w:val="0"/>
      <w:marRight w:val="0"/>
      <w:marTop w:val="0"/>
      <w:marBottom w:val="0"/>
      <w:divBdr>
        <w:top w:val="none" w:sz="0" w:space="0" w:color="auto"/>
        <w:left w:val="none" w:sz="0" w:space="0" w:color="auto"/>
        <w:bottom w:val="none" w:sz="0" w:space="0" w:color="auto"/>
        <w:right w:val="none" w:sz="0" w:space="0" w:color="auto"/>
      </w:divBdr>
    </w:div>
    <w:div w:id="1066537776">
      <w:bodyDiv w:val="1"/>
      <w:marLeft w:val="0"/>
      <w:marRight w:val="0"/>
      <w:marTop w:val="0"/>
      <w:marBottom w:val="0"/>
      <w:divBdr>
        <w:top w:val="none" w:sz="0" w:space="0" w:color="auto"/>
        <w:left w:val="none" w:sz="0" w:space="0" w:color="auto"/>
        <w:bottom w:val="none" w:sz="0" w:space="0" w:color="auto"/>
        <w:right w:val="none" w:sz="0" w:space="0" w:color="auto"/>
      </w:divBdr>
    </w:div>
    <w:div w:id="1487479573">
      <w:bodyDiv w:val="1"/>
      <w:marLeft w:val="0"/>
      <w:marRight w:val="0"/>
      <w:marTop w:val="0"/>
      <w:marBottom w:val="0"/>
      <w:divBdr>
        <w:top w:val="none" w:sz="0" w:space="0" w:color="auto"/>
        <w:left w:val="none" w:sz="0" w:space="0" w:color="auto"/>
        <w:bottom w:val="none" w:sz="0" w:space="0" w:color="auto"/>
        <w:right w:val="none" w:sz="0" w:space="0" w:color="auto"/>
      </w:divBdr>
    </w:div>
    <w:div w:id="1560900053">
      <w:bodyDiv w:val="1"/>
      <w:marLeft w:val="0"/>
      <w:marRight w:val="0"/>
      <w:marTop w:val="0"/>
      <w:marBottom w:val="0"/>
      <w:divBdr>
        <w:top w:val="none" w:sz="0" w:space="0" w:color="auto"/>
        <w:left w:val="none" w:sz="0" w:space="0" w:color="auto"/>
        <w:bottom w:val="none" w:sz="0" w:space="0" w:color="auto"/>
        <w:right w:val="none" w:sz="0" w:space="0" w:color="auto"/>
      </w:divBdr>
    </w:div>
    <w:div w:id="1604535145">
      <w:bodyDiv w:val="1"/>
      <w:marLeft w:val="0"/>
      <w:marRight w:val="0"/>
      <w:marTop w:val="0"/>
      <w:marBottom w:val="0"/>
      <w:divBdr>
        <w:top w:val="none" w:sz="0" w:space="0" w:color="auto"/>
        <w:left w:val="none" w:sz="0" w:space="0" w:color="auto"/>
        <w:bottom w:val="none" w:sz="0" w:space="0" w:color="auto"/>
        <w:right w:val="none" w:sz="0" w:space="0" w:color="auto"/>
      </w:divBdr>
    </w:div>
    <w:div w:id="18427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3</cp:revision>
  <dcterms:created xsi:type="dcterms:W3CDTF">2025-04-11T12:11:00Z</dcterms:created>
  <dcterms:modified xsi:type="dcterms:W3CDTF">2025-04-11T12:14:00Z</dcterms:modified>
</cp:coreProperties>
</file>