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F682" w14:textId="77777777" w:rsidR="00454221"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PAMATOJOTIES UZ </w:t>
      </w:r>
    </w:p>
    <w:p w14:paraId="52FFCF63" w14:textId="77777777" w:rsidR="008B7777" w:rsidRPr="00964972" w:rsidRDefault="008B7777" w:rsidP="0085519B">
      <w:pPr>
        <w:spacing w:after="0" w:line="240" w:lineRule="auto"/>
        <w:jc w:val="center"/>
        <w:rPr>
          <w:rFonts w:ascii="Times New Roman" w:hAnsi="Times New Roman"/>
        </w:rPr>
      </w:pPr>
      <w:r w:rsidRPr="00964972">
        <w:rPr>
          <w:rFonts w:ascii="Times New Roman" w:hAnsi="Times New Roman"/>
        </w:rPr>
        <w:t>Sabiedrība</w:t>
      </w:r>
      <w:r w:rsidR="00454221" w:rsidRPr="00964972">
        <w:rPr>
          <w:rFonts w:ascii="Times New Roman" w:hAnsi="Times New Roman"/>
        </w:rPr>
        <w:t>s</w:t>
      </w:r>
      <w:r w:rsidRPr="00964972">
        <w:rPr>
          <w:rFonts w:ascii="Times New Roman" w:hAnsi="Times New Roman"/>
        </w:rPr>
        <w:t xml:space="preserve"> ar ierobežotu atbildību „Atkritumu Apsaimniekošanas Dienvidlatgales starppašvaldību Organizācija”</w:t>
      </w:r>
    </w:p>
    <w:p w14:paraId="3AC3F40A" w14:textId="53F5C713" w:rsidR="008B7777" w:rsidRPr="00964972" w:rsidRDefault="008B7777" w:rsidP="0085519B">
      <w:pPr>
        <w:spacing w:after="0" w:line="240" w:lineRule="auto"/>
        <w:jc w:val="center"/>
        <w:rPr>
          <w:rFonts w:ascii="Times New Roman" w:hAnsi="Times New Roman"/>
          <w:b/>
        </w:rPr>
      </w:pPr>
      <w:r w:rsidRPr="00964972">
        <w:rPr>
          <w:rFonts w:ascii="Times New Roman" w:hAnsi="Times New Roman"/>
          <w:b/>
          <w:u w:val="single"/>
        </w:rPr>
        <w:t xml:space="preserve"> </w:t>
      </w:r>
      <w:r w:rsidR="00225980" w:rsidRPr="00964972">
        <w:rPr>
          <w:rFonts w:ascii="Times New Roman" w:hAnsi="Times New Roman"/>
          <w:b/>
          <w:u w:val="single"/>
        </w:rPr>
        <w:t>202</w:t>
      </w:r>
      <w:r w:rsidR="00B211B6">
        <w:rPr>
          <w:rFonts w:ascii="Times New Roman" w:hAnsi="Times New Roman"/>
          <w:b/>
          <w:u w:val="single"/>
        </w:rPr>
        <w:t>5</w:t>
      </w:r>
      <w:r w:rsidRPr="00964972">
        <w:rPr>
          <w:rFonts w:ascii="Times New Roman" w:hAnsi="Times New Roman"/>
          <w:b/>
          <w:u w:val="single"/>
        </w:rPr>
        <w:t xml:space="preserve">.gada </w:t>
      </w:r>
      <w:r w:rsidR="00923F51">
        <w:rPr>
          <w:rFonts w:ascii="Times New Roman" w:hAnsi="Times New Roman"/>
          <w:b/>
          <w:u w:val="single"/>
        </w:rPr>
        <w:t>14.februāra</w:t>
      </w:r>
      <w:r w:rsidRPr="00964972">
        <w:rPr>
          <w:rFonts w:ascii="Times New Roman" w:hAnsi="Times New Roman"/>
          <w:b/>
          <w:u w:val="single"/>
        </w:rPr>
        <w:t xml:space="preserve"> dalībnieku</w:t>
      </w:r>
      <w:r w:rsidR="00454221" w:rsidRPr="00964972">
        <w:rPr>
          <w:rFonts w:ascii="Times New Roman" w:hAnsi="Times New Roman"/>
          <w:b/>
          <w:u w:val="single"/>
        </w:rPr>
        <w:t xml:space="preserve"> kopsapulces</w:t>
      </w:r>
      <w:r w:rsidRPr="00964972">
        <w:rPr>
          <w:rFonts w:ascii="Times New Roman" w:hAnsi="Times New Roman"/>
          <w:b/>
          <w:u w:val="single"/>
        </w:rPr>
        <w:t xml:space="preserve"> </w:t>
      </w:r>
      <w:r w:rsidR="007A7CC4" w:rsidRPr="00964972">
        <w:rPr>
          <w:rFonts w:ascii="Times New Roman" w:hAnsi="Times New Roman"/>
          <w:b/>
          <w:u w:val="single"/>
        </w:rPr>
        <w:t>lēmumu</w:t>
      </w:r>
      <w:r w:rsidR="00FF0901" w:rsidRPr="00964972">
        <w:rPr>
          <w:rFonts w:ascii="Times New Roman" w:hAnsi="Times New Roman"/>
          <w:b/>
          <w:u w:val="single"/>
        </w:rPr>
        <w:t xml:space="preserve"> Nr.</w:t>
      </w:r>
      <w:r w:rsidR="00225980" w:rsidRPr="00964972">
        <w:rPr>
          <w:rFonts w:ascii="Times New Roman" w:hAnsi="Times New Roman"/>
          <w:b/>
          <w:u w:val="single"/>
        </w:rPr>
        <w:t>202</w:t>
      </w:r>
      <w:r w:rsidR="00B211B6">
        <w:rPr>
          <w:rFonts w:ascii="Times New Roman" w:hAnsi="Times New Roman"/>
          <w:b/>
          <w:u w:val="single"/>
        </w:rPr>
        <w:t>5</w:t>
      </w:r>
      <w:r w:rsidR="00FF0901" w:rsidRPr="00964972">
        <w:rPr>
          <w:rFonts w:ascii="Times New Roman" w:hAnsi="Times New Roman"/>
          <w:b/>
          <w:u w:val="single"/>
        </w:rPr>
        <w:t>/</w:t>
      </w:r>
      <w:r w:rsidR="00923F51">
        <w:rPr>
          <w:rFonts w:ascii="Times New Roman" w:hAnsi="Times New Roman"/>
          <w:b/>
          <w:u w:val="single"/>
        </w:rPr>
        <w:t>5</w:t>
      </w:r>
    </w:p>
    <w:p w14:paraId="0A75ECC4" w14:textId="77777777" w:rsidR="0085519B" w:rsidRPr="00964972" w:rsidRDefault="0085519B" w:rsidP="0085519B">
      <w:pPr>
        <w:spacing w:after="0" w:line="240" w:lineRule="auto"/>
        <w:jc w:val="center"/>
        <w:rPr>
          <w:rFonts w:ascii="Times New Roman" w:hAnsi="Times New Roman"/>
          <w:b/>
          <w:i/>
          <w:iCs/>
        </w:rPr>
      </w:pPr>
    </w:p>
    <w:p w14:paraId="6908D977" w14:textId="77777777" w:rsidR="008B7777"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TIKA </w:t>
      </w:r>
      <w:r w:rsidR="00FA2462" w:rsidRPr="00964972">
        <w:rPr>
          <w:rFonts w:ascii="Times New Roman" w:hAnsi="Times New Roman"/>
          <w:b/>
        </w:rPr>
        <w:t xml:space="preserve">PIEŅEMTS SEKOJOŠS </w:t>
      </w:r>
      <w:r w:rsidRPr="00964972">
        <w:rPr>
          <w:rFonts w:ascii="Times New Roman" w:hAnsi="Times New Roman"/>
          <w:b/>
        </w:rPr>
        <w:t>LĒMUM</w:t>
      </w:r>
      <w:r w:rsidR="00FA2462" w:rsidRPr="00964972">
        <w:rPr>
          <w:rFonts w:ascii="Times New Roman" w:hAnsi="Times New Roman"/>
          <w:b/>
        </w:rPr>
        <w:t>S</w:t>
      </w:r>
    </w:p>
    <w:p w14:paraId="138BA843" w14:textId="77777777" w:rsidR="00EA06DC" w:rsidRPr="00964972" w:rsidRDefault="00EA06DC" w:rsidP="00EA06DC">
      <w:pPr>
        <w:spacing w:after="0" w:line="240" w:lineRule="auto"/>
        <w:rPr>
          <w:rFonts w:ascii="Times New Roman" w:hAnsi="Times New Roman"/>
          <w:b/>
        </w:rPr>
      </w:pPr>
    </w:p>
    <w:p w14:paraId="48E46A9F" w14:textId="77777777" w:rsidR="004D605A" w:rsidRPr="00794FE0" w:rsidRDefault="004D605A" w:rsidP="004D605A">
      <w:pPr>
        <w:spacing w:after="0" w:line="240" w:lineRule="auto"/>
        <w:jc w:val="both"/>
        <w:rPr>
          <w:rFonts w:ascii="Times New Roman" w:hAnsi="Times New Roman"/>
          <w:b/>
        </w:rPr>
      </w:pPr>
      <w:bookmarkStart w:id="0" w:name="_Hlk57740699"/>
      <w:r w:rsidRPr="00794FE0">
        <w:rPr>
          <w:rFonts w:ascii="Times New Roman" w:hAnsi="Times New Roman"/>
          <w:b/>
        </w:rPr>
        <w:t>Darba kārtība:</w:t>
      </w:r>
    </w:p>
    <w:p w14:paraId="7FE3DBDF" w14:textId="77777777" w:rsidR="00923F51" w:rsidRPr="00923F51" w:rsidRDefault="00923F51" w:rsidP="00923F51">
      <w:pPr>
        <w:pStyle w:val="Default"/>
        <w:numPr>
          <w:ilvl w:val="1"/>
          <w:numId w:val="3"/>
        </w:numPr>
        <w:ind w:left="1080" w:hanging="360"/>
        <w:jc w:val="both"/>
        <w:rPr>
          <w:b/>
          <w:sz w:val="22"/>
          <w:szCs w:val="22"/>
        </w:rPr>
      </w:pPr>
      <w:r w:rsidRPr="009777B5">
        <w:rPr>
          <w:b/>
          <w:sz w:val="22"/>
          <w:szCs w:val="22"/>
        </w:rPr>
        <w:t xml:space="preserve">Par statūtu grozījumiem sakarā ar </w:t>
      </w:r>
      <w:r w:rsidRPr="009777B5">
        <w:rPr>
          <w:rFonts w:eastAsia="Times New Roman"/>
          <w:b/>
          <w:sz w:val="22"/>
          <w:szCs w:val="22"/>
        </w:rPr>
        <w:t>komercdarbības veidu apzīmējumu aktualizēšanu;</w:t>
      </w:r>
    </w:p>
    <w:p w14:paraId="515CB66A" w14:textId="77777777" w:rsidR="00923F51" w:rsidRPr="00923F51" w:rsidRDefault="00923F51" w:rsidP="00923F51">
      <w:pPr>
        <w:pStyle w:val="ListParagraph"/>
        <w:spacing w:after="0"/>
        <w:ind w:left="1080"/>
        <w:jc w:val="both"/>
        <w:rPr>
          <w:rFonts w:ascii="Times New Roman" w:eastAsia="Times New Roman" w:hAnsi="Times New Roman"/>
          <w:color w:val="000000" w:themeColor="text1"/>
          <w:sz w:val="24"/>
          <w:szCs w:val="24"/>
        </w:rPr>
      </w:pPr>
      <w:r w:rsidRPr="00923F51">
        <w:rPr>
          <w:rFonts w:ascii="Times New Roman" w:eastAsia="Times New Roman" w:hAnsi="Times New Roman"/>
          <w:b/>
          <w:color w:val="000000" w:themeColor="text1"/>
          <w:sz w:val="24"/>
          <w:szCs w:val="24"/>
        </w:rPr>
        <w:t>Balsojums</w:t>
      </w:r>
      <w:r w:rsidRPr="00923F51">
        <w:rPr>
          <w:rFonts w:ascii="Times New Roman" w:eastAsia="Times New Roman" w:hAnsi="Times New Roman"/>
          <w:color w:val="000000" w:themeColor="text1"/>
          <w:sz w:val="24"/>
          <w:szCs w:val="24"/>
        </w:rPr>
        <w:t xml:space="preserve"> </w:t>
      </w:r>
      <w:r w:rsidRPr="00923F51">
        <w:rPr>
          <w:rFonts w:ascii="Times New Roman" w:eastAsia="Times New Roman" w:hAnsi="Times New Roman"/>
          <w:b/>
          <w:bCs/>
          <w:i/>
          <w:color w:val="000000" w:themeColor="text1"/>
          <w:sz w:val="24"/>
          <w:szCs w:val="24"/>
        </w:rPr>
        <w:t>PAR  100%</w:t>
      </w:r>
      <w:r w:rsidRPr="00923F51">
        <w:rPr>
          <w:rFonts w:ascii="Times New Roman" w:eastAsia="Times New Roman" w:hAnsi="Times New Roman"/>
          <w:i/>
          <w:color w:val="000000" w:themeColor="text1"/>
          <w:sz w:val="24"/>
          <w:szCs w:val="24"/>
        </w:rPr>
        <w:t xml:space="preserve"> (Daugavpils </w:t>
      </w:r>
      <w:proofErr w:type="spellStart"/>
      <w:r w:rsidRPr="00923F51">
        <w:rPr>
          <w:rFonts w:ascii="Times New Roman" w:eastAsia="Times New Roman" w:hAnsi="Times New Roman"/>
          <w:i/>
          <w:color w:val="000000" w:themeColor="text1"/>
          <w:sz w:val="24"/>
          <w:szCs w:val="24"/>
        </w:rPr>
        <w:t>valstspilsētas</w:t>
      </w:r>
      <w:proofErr w:type="spellEnd"/>
      <w:r w:rsidRPr="00923F51">
        <w:rPr>
          <w:rFonts w:ascii="Times New Roman" w:eastAsia="Times New Roman" w:hAnsi="Times New Roman"/>
          <w:i/>
          <w:color w:val="000000" w:themeColor="text1"/>
          <w:sz w:val="24"/>
          <w:szCs w:val="24"/>
        </w:rPr>
        <w:t xml:space="preserve"> pašvaldība: 338 daļu skaits, pārstāv 53.82% no balsstiesīgā pamatkapitāla;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PRET – nav, ATTURAS – nav.</w:t>
      </w:r>
    </w:p>
    <w:p w14:paraId="10C78597" w14:textId="77777777" w:rsidR="00923F51" w:rsidRPr="009777B5" w:rsidRDefault="00923F51" w:rsidP="00923F51">
      <w:pPr>
        <w:pStyle w:val="Default"/>
        <w:ind w:left="1080"/>
        <w:jc w:val="both"/>
        <w:rPr>
          <w:b/>
          <w:sz w:val="22"/>
          <w:szCs w:val="22"/>
        </w:rPr>
      </w:pPr>
    </w:p>
    <w:p w14:paraId="6376E7EE" w14:textId="77777777" w:rsidR="00923F51" w:rsidRPr="00923F51" w:rsidRDefault="00923F51" w:rsidP="00923F51">
      <w:pPr>
        <w:pStyle w:val="Default"/>
        <w:numPr>
          <w:ilvl w:val="1"/>
          <w:numId w:val="3"/>
        </w:numPr>
        <w:ind w:left="1080" w:hanging="360"/>
        <w:jc w:val="both"/>
        <w:rPr>
          <w:b/>
          <w:sz w:val="22"/>
          <w:szCs w:val="22"/>
          <w:u w:val="single"/>
        </w:rPr>
      </w:pPr>
      <w:r w:rsidRPr="009777B5">
        <w:rPr>
          <w:b/>
          <w:sz w:val="22"/>
          <w:szCs w:val="22"/>
        </w:rPr>
        <w:t>Par statūtu grozījumiem sakarā ar Dalībnieku sapulces lemttiesīgumu;</w:t>
      </w:r>
    </w:p>
    <w:p w14:paraId="1BEECB88" w14:textId="77777777" w:rsidR="00923F51" w:rsidRPr="009777B5" w:rsidRDefault="00923F51" w:rsidP="00923F51">
      <w:pPr>
        <w:pStyle w:val="ListParagraph"/>
        <w:spacing w:after="0"/>
        <w:ind w:left="1080"/>
        <w:jc w:val="both"/>
        <w:rPr>
          <w:rFonts w:ascii="Times New Roman" w:eastAsia="Times New Roman" w:hAnsi="Times New Roman"/>
          <w:i/>
          <w:color w:val="000000" w:themeColor="text1"/>
        </w:rPr>
      </w:pPr>
      <w:r w:rsidRPr="009777B5">
        <w:rPr>
          <w:rFonts w:ascii="Times New Roman" w:eastAsia="Times New Roman" w:hAnsi="Times New Roman"/>
          <w:b/>
          <w:color w:val="000000" w:themeColor="text1"/>
        </w:rPr>
        <w:t>Balsojums</w:t>
      </w:r>
      <w:r w:rsidRPr="009777B5">
        <w:rPr>
          <w:rFonts w:ascii="Times New Roman" w:eastAsia="Times New Roman" w:hAnsi="Times New Roman"/>
          <w:color w:val="000000" w:themeColor="text1"/>
        </w:rPr>
        <w:t xml:space="preserve"> </w:t>
      </w:r>
      <w:r w:rsidRPr="009777B5">
        <w:rPr>
          <w:rFonts w:ascii="Times New Roman" w:eastAsia="Times New Roman" w:hAnsi="Times New Roman"/>
          <w:b/>
          <w:bCs/>
          <w:i/>
          <w:color w:val="000000" w:themeColor="text1"/>
        </w:rPr>
        <w:t>PAR  46.18%</w:t>
      </w:r>
      <w:r w:rsidRPr="009777B5">
        <w:rPr>
          <w:rFonts w:ascii="Times New Roman" w:eastAsia="Times New Roman" w:hAnsi="Times New Roman"/>
          <w:i/>
          <w:color w:val="000000" w:themeColor="text1"/>
        </w:rPr>
        <w:t xml:space="preserve">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w:t>
      </w:r>
    </w:p>
    <w:p w14:paraId="3302F06E" w14:textId="77777777" w:rsidR="00923F51" w:rsidRPr="009777B5" w:rsidRDefault="00923F51" w:rsidP="00923F51">
      <w:pPr>
        <w:pStyle w:val="ListParagraph"/>
        <w:spacing w:after="0"/>
        <w:ind w:left="1080"/>
        <w:jc w:val="both"/>
        <w:rPr>
          <w:rFonts w:ascii="Times New Roman" w:eastAsia="Times New Roman" w:hAnsi="Times New Roman"/>
          <w:color w:val="000000" w:themeColor="text1"/>
        </w:rPr>
      </w:pPr>
      <w:r w:rsidRPr="009777B5">
        <w:rPr>
          <w:rFonts w:ascii="Times New Roman" w:eastAsia="Times New Roman" w:hAnsi="Times New Roman"/>
          <w:b/>
          <w:bCs/>
          <w:i/>
          <w:color w:val="000000" w:themeColor="text1"/>
        </w:rPr>
        <w:t>PRET – 53.82 %</w:t>
      </w:r>
      <w:r w:rsidRPr="009777B5">
        <w:rPr>
          <w:rFonts w:ascii="Times New Roman" w:eastAsia="Times New Roman" w:hAnsi="Times New Roman"/>
          <w:i/>
          <w:color w:val="000000" w:themeColor="text1"/>
        </w:rPr>
        <w:t xml:space="preserve"> (Daugavpils </w:t>
      </w:r>
      <w:proofErr w:type="spellStart"/>
      <w:r w:rsidRPr="009777B5">
        <w:rPr>
          <w:rFonts w:ascii="Times New Roman" w:eastAsia="Times New Roman" w:hAnsi="Times New Roman"/>
          <w:i/>
          <w:color w:val="000000" w:themeColor="text1"/>
        </w:rPr>
        <w:t>valstspilsētas</w:t>
      </w:r>
      <w:proofErr w:type="spellEnd"/>
      <w:r w:rsidRPr="009777B5">
        <w:rPr>
          <w:rFonts w:ascii="Times New Roman" w:eastAsia="Times New Roman" w:hAnsi="Times New Roman"/>
          <w:i/>
          <w:color w:val="000000" w:themeColor="text1"/>
        </w:rPr>
        <w:t xml:space="preserve"> pašvaldība: 338 daļu skaits, pārstāv 53.82% no balsstiesīgā pamatkapitāla;), ATTURAS – nav.</w:t>
      </w:r>
    </w:p>
    <w:p w14:paraId="12CE8581" w14:textId="77777777" w:rsidR="00923F51" w:rsidRPr="009777B5" w:rsidRDefault="00923F51" w:rsidP="00923F51">
      <w:pPr>
        <w:pStyle w:val="ListParagraph"/>
        <w:spacing w:after="0" w:line="240" w:lineRule="auto"/>
        <w:ind w:left="0" w:firstLine="426"/>
        <w:jc w:val="both"/>
        <w:rPr>
          <w:rFonts w:ascii="Times New Roman" w:hAnsi="Times New Roman"/>
          <w:b/>
        </w:rPr>
      </w:pPr>
      <w:r w:rsidRPr="009777B5">
        <w:rPr>
          <w:rFonts w:ascii="Times New Roman" w:hAnsi="Times New Roman"/>
          <w:b/>
        </w:rPr>
        <w:t>Ņemot vērā to, ka saskaņā ar statūtu 6.8.punktu pirmreizējā sapulcē nav sasniegts noteiktais kvorums 75% no balsstiesīgā pamatkapitāla, sapulcē izskatāmais darba kārtības jautājums netiek pieņemts.</w:t>
      </w:r>
    </w:p>
    <w:p w14:paraId="17E45BAA" w14:textId="77777777" w:rsidR="00923F51" w:rsidRPr="009777B5" w:rsidRDefault="00923F51" w:rsidP="00923F51">
      <w:pPr>
        <w:pStyle w:val="ListParagraph"/>
        <w:spacing w:after="0" w:line="240" w:lineRule="auto"/>
        <w:ind w:left="0" w:firstLine="426"/>
        <w:jc w:val="both"/>
        <w:rPr>
          <w:rFonts w:ascii="Times New Roman" w:hAnsi="Times New Roman"/>
        </w:rPr>
      </w:pPr>
      <w:r w:rsidRPr="009777B5">
        <w:rPr>
          <w:rFonts w:ascii="Times New Roman" w:hAnsi="Times New Roman"/>
          <w:b/>
        </w:rPr>
        <w:t>Saskaņā ar Statūtu 6.8.punktu: “</w:t>
      </w:r>
      <w:r w:rsidRPr="009777B5">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w:t>
      </w:r>
    </w:p>
    <w:p w14:paraId="2E9D4C45" w14:textId="77777777" w:rsidR="00923F51" w:rsidRPr="009777B5" w:rsidRDefault="00923F51" w:rsidP="00923F51">
      <w:pPr>
        <w:pStyle w:val="ListParagraph"/>
        <w:spacing w:after="0" w:line="240" w:lineRule="auto"/>
        <w:ind w:left="0" w:firstLine="426"/>
        <w:jc w:val="both"/>
        <w:rPr>
          <w:rFonts w:ascii="Times New Roman" w:hAnsi="Times New Roman"/>
        </w:rPr>
      </w:pPr>
      <w:r w:rsidRPr="009777B5">
        <w:rPr>
          <w:rFonts w:ascii="Times New Roman" w:hAnsi="Times New Roman"/>
          <w:b/>
        </w:rPr>
        <w:t>Ņemot vērā augstāk norādīto, tiek ziņots, ka viena mēneša laikā tiks sasaukt Dalībnieku sapulce ar tādu pašu dienas kārtību.</w:t>
      </w:r>
    </w:p>
    <w:p w14:paraId="4B9B9D38" w14:textId="77777777" w:rsidR="00923F51" w:rsidRPr="009777B5" w:rsidRDefault="00923F51" w:rsidP="00923F51">
      <w:pPr>
        <w:pStyle w:val="Default"/>
        <w:ind w:left="1080"/>
        <w:jc w:val="both"/>
        <w:rPr>
          <w:b/>
          <w:sz w:val="22"/>
          <w:szCs w:val="22"/>
          <w:u w:val="single"/>
        </w:rPr>
      </w:pPr>
    </w:p>
    <w:p w14:paraId="63AC8148" w14:textId="77777777" w:rsidR="00923F51" w:rsidRPr="009777B5" w:rsidRDefault="00923F51" w:rsidP="00923F51">
      <w:pPr>
        <w:pStyle w:val="Default"/>
        <w:numPr>
          <w:ilvl w:val="1"/>
          <w:numId w:val="3"/>
        </w:numPr>
        <w:ind w:left="1080" w:hanging="360"/>
        <w:jc w:val="both"/>
        <w:rPr>
          <w:b/>
          <w:sz w:val="22"/>
          <w:szCs w:val="22"/>
          <w:u w:val="single"/>
        </w:rPr>
      </w:pPr>
      <w:r w:rsidRPr="009777B5">
        <w:rPr>
          <w:b/>
          <w:sz w:val="22"/>
          <w:szCs w:val="22"/>
        </w:rPr>
        <w:t>Par statūtu grozījumiem sakarā ar limitu līgumu slēgšanai;</w:t>
      </w:r>
    </w:p>
    <w:p w14:paraId="0DBD42D7" w14:textId="77777777" w:rsidR="00923F51" w:rsidRPr="00923F51" w:rsidRDefault="00923F51" w:rsidP="00923F51">
      <w:pPr>
        <w:autoSpaceDE w:val="0"/>
        <w:autoSpaceDN w:val="0"/>
        <w:adjustRightInd w:val="0"/>
        <w:spacing w:after="0" w:line="240" w:lineRule="auto"/>
        <w:jc w:val="both"/>
        <w:rPr>
          <w:rFonts w:ascii="Times New Roman" w:hAnsi="Times New Roman"/>
        </w:rPr>
      </w:pPr>
      <w:r w:rsidRPr="00923F51">
        <w:rPr>
          <w:rFonts w:ascii="Times New Roman" w:hAnsi="Times New Roman"/>
          <w:b/>
          <w:bCs/>
        </w:rPr>
        <w:t>neapstiprināt</w:t>
      </w:r>
      <w:r w:rsidRPr="00923F51">
        <w:rPr>
          <w:rFonts w:ascii="Times New Roman" w:hAnsi="Times New Roman"/>
        </w:rPr>
        <w:t xml:space="preserve"> SIA “Atkritumu Apsaimniekošanas </w:t>
      </w:r>
      <w:proofErr w:type="spellStart"/>
      <w:r w:rsidRPr="00923F51">
        <w:rPr>
          <w:rFonts w:ascii="Times New Roman" w:hAnsi="Times New Roman"/>
        </w:rPr>
        <w:t>Dienvidlatgales</w:t>
      </w:r>
      <w:proofErr w:type="spellEnd"/>
      <w:r w:rsidRPr="00923F51">
        <w:rPr>
          <w:rFonts w:ascii="Times New Roman" w:hAnsi="Times New Roman"/>
        </w:rPr>
        <w:t xml:space="preserve"> </w:t>
      </w:r>
      <w:proofErr w:type="spellStart"/>
      <w:r w:rsidRPr="00923F51">
        <w:rPr>
          <w:rFonts w:ascii="Times New Roman" w:hAnsi="Times New Roman"/>
        </w:rPr>
        <w:t>starppašvaldību</w:t>
      </w:r>
      <w:proofErr w:type="spellEnd"/>
      <w:r w:rsidRPr="00923F51">
        <w:rPr>
          <w:rFonts w:ascii="Times New Roman" w:hAnsi="Times New Roman"/>
        </w:rPr>
        <w:t xml:space="preserve"> Organizācija”, reģistrācijas Nr. 41503029988, statūtu grozījumus un statūtus jaunā redakcijā, veicot attiecīgas izmaiņas komercreģistrā.</w:t>
      </w:r>
    </w:p>
    <w:p w14:paraId="30B9F71E" w14:textId="77777777" w:rsidR="00923F51" w:rsidRPr="009777B5" w:rsidRDefault="00923F51" w:rsidP="00923F51">
      <w:pPr>
        <w:spacing w:after="0"/>
        <w:jc w:val="both"/>
        <w:rPr>
          <w:rFonts w:ascii="Times New Roman" w:eastAsia="Times New Roman" w:hAnsi="Times New Roman"/>
          <w:i/>
          <w:color w:val="000000" w:themeColor="text1"/>
        </w:rPr>
      </w:pPr>
      <w:r w:rsidRPr="009777B5">
        <w:rPr>
          <w:rFonts w:ascii="Times New Roman" w:eastAsia="Times New Roman" w:hAnsi="Times New Roman"/>
          <w:b/>
          <w:color w:val="000000" w:themeColor="text1"/>
        </w:rPr>
        <w:t>Balsojums</w:t>
      </w:r>
      <w:r w:rsidRPr="009777B5">
        <w:rPr>
          <w:rFonts w:ascii="Times New Roman" w:eastAsia="Times New Roman" w:hAnsi="Times New Roman"/>
          <w:color w:val="000000" w:themeColor="text1"/>
        </w:rPr>
        <w:t xml:space="preserve"> </w:t>
      </w:r>
      <w:r w:rsidRPr="009777B5">
        <w:rPr>
          <w:rFonts w:ascii="Times New Roman" w:eastAsia="Times New Roman" w:hAnsi="Times New Roman"/>
          <w:b/>
          <w:bCs/>
          <w:i/>
          <w:color w:val="000000" w:themeColor="text1"/>
        </w:rPr>
        <w:t>PAR  25%</w:t>
      </w:r>
      <w:r w:rsidRPr="009777B5">
        <w:rPr>
          <w:rFonts w:ascii="Times New Roman" w:eastAsia="Times New Roman" w:hAnsi="Times New Roman"/>
          <w:i/>
          <w:color w:val="000000" w:themeColor="text1"/>
        </w:rPr>
        <w:t xml:space="preserve"> (Krāslavas novada pašvaldība: 86 daļu skaits, pārstāv 13.69% no balsstiesīgā pamatkapitāla; Preiļu novada pašvaldība: 41 daļu skaits, pārstāv 6.53% no balsstiesīgā pamatkapitāla; Līvānu novada pašvaldība: 30 daļu skaits, pārstāv 4.78% no balsstiesīgā pamatkapitāla;), </w:t>
      </w:r>
    </w:p>
    <w:p w14:paraId="6949F889" w14:textId="77777777" w:rsidR="00923F51" w:rsidRPr="009777B5" w:rsidRDefault="00923F51" w:rsidP="00923F51">
      <w:pPr>
        <w:spacing w:after="0"/>
        <w:jc w:val="both"/>
        <w:rPr>
          <w:rFonts w:ascii="Times New Roman" w:eastAsia="Times New Roman" w:hAnsi="Times New Roman"/>
          <w:color w:val="000000" w:themeColor="text1"/>
        </w:rPr>
      </w:pPr>
      <w:r w:rsidRPr="009777B5">
        <w:rPr>
          <w:rFonts w:ascii="Times New Roman" w:eastAsia="Times New Roman" w:hAnsi="Times New Roman"/>
          <w:b/>
          <w:bCs/>
          <w:i/>
          <w:color w:val="000000" w:themeColor="text1"/>
        </w:rPr>
        <w:t>PRET – 75 %</w:t>
      </w:r>
      <w:r w:rsidRPr="009777B5">
        <w:rPr>
          <w:rFonts w:ascii="Times New Roman" w:eastAsia="Times New Roman" w:hAnsi="Times New Roman"/>
          <w:i/>
          <w:color w:val="000000" w:themeColor="text1"/>
        </w:rPr>
        <w:t xml:space="preserve"> (Daugavpils </w:t>
      </w:r>
      <w:proofErr w:type="spellStart"/>
      <w:r w:rsidRPr="009777B5">
        <w:rPr>
          <w:rFonts w:ascii="Times New Roman" w:eastAsia="Times New Roman" w:hAnsi="Times New Roman"/>
          <w:i/>
          <w:color w:val="000000" w:themeColor="text1"/>
        </w:rPr>
        <w:t>valstspilsētas</w:t>
      </w:r>
      <w:proofErr w:type="spellEnd"/>
      <w:r w:rsidRPr="009777B5">
        <w:rPr>
          <w:rFonts w:ascii="Times New Roman" w:eastAsia="Times New Roman" w:hAnsi="Times New Roman"/>
          <w:i/>
          <w:color w:val="000000" w:themeColor="text1"/>
        </w:rPr>
        <w:t xml:space="preserve"> pašvaldība: 338 daļu skaits, pārstāv 53.82% no balsstiesīgā pamatkapitāla; Augšdaugavas novada pašvaldība: 133 daļu skaits, pārstāv 21.18% no balsstiesīgā pamatkapitāla;), ATTURAS – nav.</w:t>
      </w:r>
    </w:p>
    <w:p w14:paraId="5612516D" w14:textId="77777777" w:rsidR="00B211B6" w:rsidRDefault="00B211B6" w:rsidP="00B211B6">
      <w:pPr>
        <w:spacing w:after="0"/>
        <w:ind w:left="720"/>
        <w:jc w:val="both"/>
        <w:rPr>
          <w:rFonts w:ascii="Times New Roman" w:eastAsia="Times New Roman" w:hAnsi="Times New Roman"/>
          <w:b/>
          <w:color w:val="000000" w:themeColor="text1"/>
        </w:rPr>
      </w:pPr>
    </w:p>
    <w:p w14:paraId="35FDD0C7" w14:textId="77777777" w:rsidR="004D605A" w:rsidRPr="00794FE0" w:rsidRDefault="004D605A" w:rsidP="004D605A">
      <w:pPr>
        <w:spacing w:after="0" w:line="240" w:lineRule="auto"/>
        <w:jc w:val="both"/>
        <w:rPr>
          <w:rFonts w:ascii="Times New Roman" w:hAnsi="Times New Roman"/>
        </w:rPr>
      </w:pPr>
    </w:p>
    <w:bookmarkEnd w:id="0"/>
    <w:p w14:paraId="59AEAD7A" w14:textId="77777777" w:rsidR="00D45339" w:rsidRPr="00964972" w:rsidRDefault="00D45339" w:rsidP="0085519B">
      <w:pPr>
        <w:spacing w:after="0" w:line="240" w:lineRule="auto"/>
        <w:jc w:val="both"/>
        <w:rPr>
          <w:rFonts w:ascii="Times New Roman" w:hAnsi="Times New Roman"/>
          <w:b/>
          <w:bCs/>
        </w:rPr>
      </w:pPr>
    </w:p>
    <w:p w14:paraId="1D4218AF" w14:textId="77777777" w:rsidR="00454221" w:rsidRPr="00964972" w:rsidRDefault="00454221" w:rsidP="0085519B">
      <w:pPr>
        <w:spacing w:after="0" w:line="240" w:lineRule="auto"/>
        <w:jc w:val="both"/>
        <w:rPr>
          <w:rFonts w:ascii="Times New Roman" w:hAnsi="Times New Roman"/>
          <w:b/>
          <w:bCs/>
        </w:rPr>
      </w:pPr>
      <w:r w:rsidRPr="00964972">
        <w:rPr>
          <w:rFonts w:ascii="Times New Roman" w:hAnsi="Times New Roman"/>
          <w:b/>
          <w:bCs/>
        </w:rPr>
        <w:t>Informāciju sagatavoja:</w:t>
      </w:r>
    </w:p>
    <w:p w14:paraId="0BB9B29E"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Sapulc</w:t>
      </w:r>
      <w:r w:rsidR="00D45339" w:rsidRPr="00964972">
        <w:rPr>
          <w:rFonts w:ascii="Times New Roman" w:hAnsi="Times New Roman"/>
          <w:bCs/>
        </w:rPr>
        <w:t>es</w:t>
      </w:r>
      <w:r w:rsidRPr="00964972">
        <w:rPr>
          <w:rFonts w:ascii="Times New Roman" w:hAnsi="Times New Roman"/>
          <w:bCs/>
        </w:rPr>
        <w:t xml:space="preserve"> protokolēja</w:t>
      </w:r>
      <w:r w:rsidR="00D45339" w:rsidRPr="00964972">
        <w:rPr>
          <w:rFonts w:ascii="Times New Roman" w:hAnsi="Times New Roman"/>
          <w:bCs/>
        </w:rPr>
        <w:t>s</w:t>
      </w:r>
    </w:p>
    <w:p w14:paraId="6E05FDFC"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SIA „AADSO”</w:t>
      </w:r>
    </w:p>
    <w:p w14:paraId="76ED9B4A" w14:textId="77777777" w:rsidR="00925B92" w:rsidRPr="00964972" w:rsidRDefault="00273295" w:rsidP="0085519B">
      <w:pPr>
        <w:spacing w:after="0" w:line="240" w:lineRule="auto"/>
      </w:pPr>
      <w:r w:rsidRPr="00964972">
        <w:rPr>
          <w:rFonts w:ascii="Times New Roman" w:hAnsi="Times New Roman"/>
          <w:bCs/>
        </w:rPr>
        <w:t>jurists Evita Žuromska</w:t>
      </w:r>
    </w:p>
    <w:sectPr w:rsidR="00925B92" w:rsidRPr="00964972" w:rsidSect="005C4230">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E04321"/>
    <w:multiLevelType w:val="hybridMultilevel"/>
    <w:tmpl w:val="755CECB4"/>
    <w:lvl w:ilvl="0" w:tplc="27F8D6C8">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4373C"/>
    <w:multiLevelType w:val="hybridMultilevel"/>
    <w:tmpl w:val="B58AE164"/>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2D140E3"/>
    <w:multiLevelType w:val="hybridMultilevel"/>
    <w:tmpl w:val="91F6E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7827CD"/>
    <w:multiLevelType w:val="multilevel"/>
    <w:tmpl w:val="6BF655A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43BA7A3F"/>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0E2D34"/>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57A75C6E"/>
    <w:multiLevelType w:val="multilevel"/>
    <w:tmpl w:val="93906A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B872F6"/>
    <w:multiLevelType w:val="hybridMultilevel"/>
    <w:tmpl w:val="C1902AAC"/>
    <w:lvl w:ilvl="0" w:tplc="DA662B2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E975D8F"/>
    <w:multiLevelType w:val="multilevel"/>
    <w:tmpl w:val="33DCE83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59307283">
    <w:abstractNumId w:val="0"/>
  </w:num>
  <w:num w:numId="2" w16cid:durableId="1050425224">
    <w:abstractNumId w:val="7"/>
  </w:num>
  <w:num w:numId="3" w16cid:durableId="1377849290">
    <w:abstractNumId w:val="5"/>
  </w:num>
  <w:num w:numId="4" w16cid:durableId="1546527136">
    <w:abstractNumId w:val="1"/>
  </w:num>
  <w:num w:numId="5" w16cid:durableId="1843810623">
    <w:abstractNumId w:val="3"/>
  </w:num>
  <w:num w:numId="6" w16cid:durableId="192770010">
    <w:abstractNumId w:val="4"/>
  </w:num>
  <w:num w:numId="7" w16cid:durableId="93138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294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8364343">
    <w:abstractNumId w:val="2"/>
  </w:num>
  <w:num w:numId="10" w16cid:durableId="711006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710479">
    <w:abstractNumId w:val="6"/>
  </w:num>
  <w:num w:numId="12" w16cid:durableId="493306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77"/>
    <w:rsid w:val="000050DB"/>
    <w:rsid w:val="000522B3"/>
    <w:rsid w:val="00055589"/>
    <w:rsid w:val="00075D35"/>
    <w:rsid w:val="000E0BF2"/>
    <w:rsid w:val="00105E33"/>
    <w:rsid w:val="00117427"/>
    <w:rsid w:val="001261B8"/>
    <w:rsid w:val="00184B67"/>
    <w:rsid w:val="00225980"/>
    <w:rsid w:val="00273295"/>
    <w:rsid w:val="00285897"/>
    <w:rsid w:val="002A1CF4"/>
    <w:rsid w:val="002E3D63"/>
    <w:rsid w:val="0030469A"/>
    <w:rsid w:val="00327397"/>
    <w:rsid w:val="00334A8D"/>
    <w:rsid w:val="00381FAB"/>
    <w:rsid w:val="003D5721"/>
    <w:rsid w:val="003E3880"/>
    <w:rsid w:val="004004A2"/>
    <w:rsid w:val="0041233E"/>
    <w:rsid w:val="004266FD"/>
    <w:rsid w:val="00454221"/>
    <w:rsid w:val="00456EC4"/>
    <w:rsid w:val="004C73C0"/>
    <w:rsid w:val="004D605A"/>
    <w:rsid w:val="00551B7C"/>
    <w:rsid w:val="005C2913"/>
    <w:rsid w:val="005C4230"/>
    <w:rsid w:val="005F7E4C"/>
    <w:rsid w:val="0065794C"/>
    <w:rsid w:val="006B4501"/>
    <w:rsid w:val="006D4C7B"/>
    <w:rsid w:val="006D5640"/>
    <w:rsid w:val="006F0D76"/>
    <w:rsid w:val="007272AF"/>
    <w:rsid w:val="00745EA5"/>
    <w:rsid w:val="00750E75"/>
    <w:rsid w:val="00751837"/>
    <w:rsid w:val="007548A8"/>
    <w:rsid w:val="0079791D"/>
    <w:rsid w:val="007A7CC4"/>
    <w:rsid w:val="007D490D"/>
    <w:rsid w:val="007E314C"/>
    <w:rsid w:val="0080283E"/>
    <w:rsid w:val="00843EB1"/>
    <w:rsid w:val="00853D04"/>
    <w:rsid w:val="0085519B"/>
    <w:rsid w:val="00873AC3"/>
    <w:rsid w:val="00877F49"/>
    <w:rsid w:val="00882AF5"/>
    <w:rsid w:val="0089201C"/>
    <w:rsid w:val="008B5A26"/>
    <w:rsid w:val="008B7777"/>
    <w:rsid w:val="00902723"/>
    <w:rsid w:val="00923D36"/>
    <w:rsid w:val="00923F51"/>
    <w:rsid w:val="00925B92"/>
    <w:rsid w:val="009406F5"/>
    <w:rsid w:val="00950CE5"/>
    <w:rsid w:val="00964972"/>
    <w:rsid w:val="009658C4"/>
    <w:rsid w:val="00977D5C"/>
    <w:rsid w:val="009D61E6"/>
    <w:rsid w:val="009E5DBF"/>
    <w:rsid w:val="009F63B8"/>
    <w:rsid w:val="00A021B5"/>
    <w:rsid w:val="00A06F98"/>
    <w:rsid w:val="00A53001"/>
    <w:rsid w:val="00A86D59"/>
    <w:rsid w:val="00AC0C12"/>
    <w:rsid w:val="00AC2A9B"/>
    <w:rsid w:val="00B0460F"/>
    <w:rsid w:val="00B05CC1"/>
    <w:rsid w:val="00B100F2"/>
    <w:rsid w:val="00B211B6"/>
    <w:rsid w:val="00B3185C"/>
    <w:rsid w:val="00B33F65"/>
    <w:rsid w:val="00B607C4"/>
    <w:rsid w:val="00BC446E"/>
    <w:rsid w:val="00BF67BE"/>
    <w:rsid w:val="00C11FDD"/>
    <w:rsid w:val="00C76718"/>
    <w:rsid w:val="00C828C7"/>
    <w:rsid w:val="00CB3686"/>
    <w:rsid w:val="00CB52BB"/>
    <w:rsid w:val="00CC70A8"/>
    <w:rsid w:val="00CD11EF"/>
    <w:rsid w:val="00CD1599"/>
    <w:rsid w:val="00CE2DD5"/>
    <w:rsid w:val="00CE767E"/>
    <w:rsid w:val="00D45339"/>
    <w:rsid w:val="00E12DB5"/>
    <w:rsid w:val="00E14997"/>
    <w:rsid w:val="00E258F4"/>
    <w:rsid w:val="00EA06DC"/>
    <w:rsid w:val="00EC2C55"/>
    <w:rsid w:val="00F00156"/>
    <w:rsid w:val="00F559F1"/>
    <w:rsid w:val="00F77980"/>
    <w:rsid w:val="00F94712"/>
    <w:rsid w:val="00FA2462"/>
    <w:rsid w:val="00FC4FC9"/>
    <w:rsid w:val="00FF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FC3"/>
  <w15:chartTrackingRefBased/>
  <w15:docId w15:val="{0E3DCAA0-86B7-4C9A-A4D6-8B0A30A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51"/>
    <w:pPr>
      <w:spacing w:after="200" w:line="276" w:lineRule="auto"/>
    </w:pPr>
    <w:rPr>
      <w:sz w:val="22"/>
      <w:szCs w:val="22"/>
      <w:lang w:eastAsia="en-US"/>
    </w:rPr>
  </w:style>
  <w:style w:type="paragraph" w:styleId="Heading1">
    <w:name w:val="heading 1"/>
    <w:basedOn w:val="Normal"/>
    <w:next w:val="Normal"/>
    <w:link w:val="Heading1Char"/>
    <w:uiPriority w:val="9"/>
    <w:qFormat/>
    <w:rsid w:val="00412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Satura rādītājs"/>
    <w:basedOn w:val="Normal"/>
    <w:link w:val="ListParagraphChar"/>
    <w:uiPriority w:val="34"/>
    <w:qFormat/>
    <w:rsid w:val="00117427"/>
    <w:pPr>
      <w:ind w:left="720"/>
      <w:contextualSpacing/>
    </w:pPr>
    <w:rPr>
      <w:lang w:eastAsia="lv-LV"/>
    </w:rPr>
  </w:style>
  <w:style w:type="paragraph" w:customStyle="1" w:styleId="Default">
    <w:name w:val="Default"/>
    <w:rsid w:val="00750E75"/>
    <w:pPr>
      <w:autoSpaceDE w:val="0"/>
      <w:autoSpaceDN w:val="0"/>
      <w:adjustRightInd w:val="0"/>
    </w:pPr>
    <w:rPr>
      <w:rFonts w:ascii="Times New Roman" w:hAnsi="Times New Roman"/>
      <w:color w:val="000000"/>
      <w:sz w:val="24"/>
      <w:szCs w:val="24"/>
    </w:rPr>
  </w:style>
  <w:style w:type="character" w:customStyle="1" w:styleId="grid-document-filename">
    <w:name w:val="grid-document-filename"/>
    <w:basedOn w:val="DefaultParagraphFont"/>
    <w:rsid w:val="00750E75"/>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977D5C"/>
    <w:rPr>
      <w:sz w:val="22"/>
      <w:szCs w:val="22"/>
    </w:rPr>
  </w:style>
  <w:style w:type="paragraph" w:styleId="BodyTextIndent">
    <w:name w:val="Body Text Indent"/>
    <w:basedOn w:val="Normal"/>
    <w:link w:val="BodyTextIndentChar"/>
    <w:unhideWhenUsed/>
    <w:rsid w:val="005C2913"/>
    <w:pPr>
      <w:spacing w:after="0" w:line="240" w:lineRule="auto"/>
      <w:ind w:firstLine="360"/>
      <w:jc w:val="both"/>
    </w:pPr>
    <w:rPr>
      <w:rFonts w:ascii="Times New Roman" w:eastAsia="Times New Roman" w:hAnsi="Times New Roman"/>
      <w:b/>
      <w:bCs/>
      <w:sz w:val="24"/>
      <w:szCs w:val="24"/>
      <w:lang w:eastAsia="ru-RU"/>
    </w:rPr>
  </w:style>
  <w:style w:type="character" w:customStyle="1" w:styleId="BodyTextIndentChar">
    <w:name w:val="Body Text Indent Char"/>
    <w:basedOn w:val="DefaultParagraphFont"/>
    <w:link w:val="BodyTextIndent"/>
    <w:rsid w:val="005C2913"/>
    <w:rPr>
      <w:rFonts w:ascii="Times New Roman" w:eastAsia="Times New Roman" w:hAnsi="Times New Roman"/>
      <w:b/>
      <w:bCs/>
      <w:sz w:val="24"/>
      <w:szCs w:val="24"/>
      <w:lang w:eastAsia="ru-RU"/>
    </w:rPr>
  </w:style>
  <w:style w:type="character" w:customStyle="1" w:styleId="field-text">
    <w:name w:val="field-text"/>
    <w:basedOn w:val="DefaultParagraphFont"/>
    <w:rsid w:val="00E258F4"/>
  </w:style>
  <w:style w:type="character" w:customStyle="1" w:styleId="Heading1Char">
    <w:name w:val="Heading 1 Char"/>
    <w:basedOn w:val="DefaultParagraphFont"/>
    <w:link w:val="Heading1"/>
    <w:uiPriority w:val="9"/>
    <w:rsid w:val="0041233E"/>
    <w:rPr>
      <w:rFonts w:asciiTheme="majorHAnsi" w:eastAsiaTheme="majorEastAsia" w:hAnsiTheme="majorHAnsi" w:cstheme="majorBidi"/>
      <w:color w:val="2F5496" w:themeColor="accent1" w:themeShade="BF"/>
      <w:sz w:val="32"/>
      <w:szCs w:val="32"/>
      <w:lang w:eastAsia="en-US"/>
    </w:rPr>
  </w:style>
  <w:style w:type="character" w:styleId="Strong">
    <w:name w:val="Strong"/>
    <w:uiPriority w:val="22"/>
    <w:qFormat/>
    <w:rsid w:val="00412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0139">
      <w:bodyDiv w:val="1"/>
      <w:marLeft w:val="0"/>
      <w:marRight w:val="0"/>
      <w:marTop w:val="0"/>
      <w:marBottom w:val="0"/>
      <w:divBdr>
        <w:top w:val="none" w:sz="0" w:space="0" w:color="auto"/>
        <w:left w:val="none" w:sz="0" w:space="0" w:color="auto"/>
        <w:bottom w:val="none" w:sz="0" w:space="0" w:color="auto"/>
        <w:right w:val="none" w:sz="0" w:space="0" w:color="auto"/>
      </w:divBdr>
    </w:div>
    <w:div w:id="1066537776">
      <w:bodyDiv w:val="1"/>
      <w:marLeft w:val="0"/>
      <w:marRight w:val="0"/>
      <w:marTop w:val="0"/>
      <w:marBottom w:val="0"/>
      <w:divBdr>
        <w:top w:val="none" w:sz="0" w:space="0" w:color="auto"/>
        <w:left w:val="none" w:sz="0" w:space="0" w:color="auto"/>
        <w:bottom w:val="none" w:sz="0" w:space="0" w:color="auto"/>
        <w:right w:val="none" w:sz="0" w:space="0" w:color="auto"/>
      </w:divBdr>
    </w:div>
    <w:div w:id="1487479573">
      <w:bodyDiv w:val="1"/>
      <w:marLeft w:val="0"/>
      <w:marRight w:val="0"/>
      <w:marTop w:val="0"/>
      <w:marBottom w:val="0"/>
      <w:divBdr>
        <w:top w:val="none" w:sz="0" w:space="0" w:color="auto"/>
        <w:left w:val="none" w:sz="0" w:space="0" w:color="auto"/>
        <w:bottom w:val="none" w:sz="0" w:space="0" w:color="auto"/>
        <w:right w:val="none" w:sz="0" w:space="0" w:color="auto"/>
      </w:divBdr>
    </w:div>
    <w:div w:id="1560900053">
      <w:bodyDiv w:val="1"/>
      <w:marLeft w:val="0"/>
      <w:marRight w:val="0"/>
      <w:marTop w:val="0"/>
      <w:marBottom w:val="0"/>
      <w:divBdr>
        <w:top w:val="none" w:sz="0" w:space="0" w:color="auto"/>
        <w:left w:val="none" w:sz="0" w:space="0" w:color="auto"/>
        <w:bottom w:val="none" w:sz="0" w:space="0" w:color="auto"/>
        <w:right w:val="none" w:sz="0" w:space="0" w:color="auto"/>
      </w:divBdr>
    </w:div>
    <w:div w:id="1604535145">
      <w:bodyDiv w:val="1"/>
      <w:marLeft w:val="0"/>
      <w:marRight w:val="0"/>
      <w:marTop w:val="0"/>
      <w:marBottom w:val="0"/>
      <w:divBdr>
        <w:top w:val="none" w:sz="0" w:space="0" w:color="auto"/>
        <w:left w:val="none" w:sz="0" w:space="0" w:color="auto"/>
        <w:bottom w:val="none" w:sz="0" w:space="0" w:color="auto"/>
        <w:right w:val="none" w:sz="0" w:space="0" w:color="auto"/>
      </w:divBdr>
    </w:div>
    <w:div w:id="1842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1889</Words>
  <Characters>1077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2025-01-10T12:46:00Z</dcterms:created>
  <dcterms:modified xsi:type="dcterms:W3CDTF">2025-02-14T14:20:00Z</dcterms:modified>
</cp:coreProperties>
</file>