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682" w14:textId="77777777"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14:paraId="52FFCF63" w14:textId="77777777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14:paraId="3AC3F40A" w14:textId="738E07BC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B211B6">
        <w:rPr>
          <w:rFonts w:ascii="Times New Roman" w:hAnsi="Times New Roman"/>
          <w:b/>
          <w:u w:val="single"/>
        </w:rPr>
        <w:t>10.janvāra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B211B6">
        <w:rPr>
          <w:rFonts w:ascii="Times New Roman" w:hAnsi="Times New Roman"/>
          <w:b/>
          <w:u w:val="single"/>
        </w:rPr>
        <w:t>2</w:t>
      </w:r>
    </w:p>
    <w:p w14:paraId="0A75ECC4" w14:textId="77777777"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6908D977" w14:textId="77777777"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14:paraId="138BA843" w14:textId="77777777"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14:paraId="4281FB87" w14:textId="77777777" w:rsidR="00C11FDD" w:rsidRPr="00C11FDD" w:rsidRDefault="00C11FDD" w:rsidP="00C11FD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color w:val="000000"/>
        </w:rPr>
      </w:pPr>
      <w:bookmarkStart w:id="0" w:name="_Hlk57740699"/>
      <w:r w:rsidRPr="00B6100E">
        <w:rPr>
          <w:rFonts w:ascii="Times New Roman" w:hAnsi="Times New Roman"/>
          <w:b/>
          <w:bCs/>
          <w:color w:val="000000"/>
        </w:rPr>
        <w:t>Par Rīcības plāna 2025.gadam apstiprināšanu</w:t>
      </w:r>
      <w:r w:rsidRPr="00B6100E">
        <w:rPr>
          <w:rFonts w:ascii="Times New Roman" w:hAnsi="Times New Roman"/>
          <w:b/>
          <w:bCs/>
        </w:rPr>
        <w:t xml:space="preserve"> </w:t>
      </w:r>
    </w:p>
    <w:p w14:paraId="5612516D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1DEEABE8" w14:textId="130586D5" w:rsidR="00B211B6" w:rsidRDefault="00C11FDD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color w:val="000000" w:themeColor="text1"/>
        </w:rPr>
        <w:t>Balsojums</w:t>
      </w:r>
      <w:r w:rsidRPr="00B211B6">
        <w:rPr>
          <w:rFonts w:ascii="Times New Roman" w:eastAsia="Times New Roman" w:hAnsi="Times New Roman"/>
          <w:color w:val="000000" w:themeColor="text1"/>
        </w:rPr>
        <w:t xml:space="preserve"> 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PAR  </w:t>
      </w:r>
      <w:r w:rsidR="00B211B6"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67.51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(Daugavpils valstspilsētas pašvaldība: 338 daļu skaits, pārstāv 53.82% no balsstiesīgā pamatkapitāla; Krāslavas novada pašvaldība: 86 daļu skaits, pārstāv 13.69% no balsstiesīgā pamatkapitāla;</w:t>
      </w:r>
      <w:r w:rsidR="00B211B6" w:rsidRPr="00B211B6">
        <w:rPr>
          <w:rFonts w:ascii="Times New Roman" w:eastAsia="Times New Roman" w:hAnsi="Times New Roman"/>
          <w:i/>
          <w:color w:val="000000" w:themeColor="text1"/>
        </w:rPr>
        <w:t>)</w:t>
      </w:r>
    </w:p>
    <w:p w14:paraId="698AF5D3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i/>
          <w:color w:val="000000" w:themeColor="text1"/>
        </w:rPr>
        <w:t xml:space="preserve">PRET </w:t>
      </w:r>
      <w:r w:rsidRPr="00B211B6">
        <w:rPr>
          <w:rFonts w:ascii="Times New Roman" w:eastAsia="Times New Roman" w:hAnsi="Times New Roman"/>
          <w:b/>
          <w:i/>
          <w:color w:val="000000" w:themeColor="text1"/>
        </w:rPr>
        <w:t>6.53</w:t>
      </w:r>
      <w:r w:rsidRPr="00B211B6">
        <w:rPr>
          <w:rFonts w:ascii="Times New Roman" w:eastAsia="Times New Roman" w:hAnsi="Times New Roman"/>
          <w:b/>
          <w:i/>
          <w:color w:val="000000" w:themeColor="text1"/>
        </w:rPr>
        <w:t>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</w:t>
      </w:r>
      <w:r w:rsidRPr="00B211B6">
        <w:rPr>
          <w:rFonts w:ascii="Times New Roman" w:eastAsia="Times New Roman" w:hAnsi="Times New Roman"/>
          <w:i/>
          <w:color w:val="000000" w:themeColor="text1"/>
        </w:rPr>
        <w:t>(</w:t>
      </w:r>
      <w:r w:rsidRPr="00B211B6">
        <w:rPr>
          <w:rFonts w:ascii="Times New Roman" w:eastAsia="Times New Roman" w:hAnsi="Times New Roman"/>
          <w:i/>
          <w:color w:val="000000" w:themeColor="text1"/>
        </w:rPr>
        <w:t>Preiļu novada pašvaldība: 41 daļu skaits, pārstāv 6.53% no balsstiesīgā pamatkapitāla;</w:t>
      </w:r>
      <w:r w:rsidRPr="00B211B6">
        <w:rPr>
          <w:rFonts w:ascii="Times New Roman" w:eastAsia="Times New Roman" w:hAnsi="Times New Roman"/>
          <w:i/>
          <w:color w:val="000000" w:themeColor="text1"/>
        </w:rPr>
        <w:t>)</w:t>
      </w:r>
    </w:p>
    <w:p w14:paraId="586553E9" w14:textId="355A7017" w:rsidR="00B211B6" w:rsidRP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ATTURAS – 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25.96% (</w:t>
      </w:r>
      <w:r w:rsidRPr="00B211B6">
        <w:rPr>
          <w:rFonts w:ascii="Times New Roman" w:eastAsia="Times New Roman" w:hAnsi="Times New Roman"/>
          <w:i/>
          <w:color w:val="000000" w:themeColor="text1"/>
        </w:rPr>
        <w:t>Augšdaugavas novada pašvaldība: 133 daļu skaits, pārstāv 21.18% no balsstiesīgā pamatkapitāla;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</w:t>
      </w:r>
      <w:r w:rsidRPr="00B211B6">
        <w:rPr>
          <w:rFonts w:ascii="Times New Roman" w:eastAsia="Times New Roman" w:hAnsi="Times New Roman"/>
          <w:i/>
          <w:color w:val="000000" w:themeColor="text1"/>
        </w:rPr>
        <w:t>Līvānu novada pašvaldība: 30 daļu skaits, pārstāv 4.78% no balsstiesīgā pamatkapitāla</w:t>
      </w:r>
    </w:p>
    <w:p w14:paraId="3618FDB4" w14:textId="77777777" w:rsidR="00B211B6" w:rsidRDefault="00B211B6" w:rsidP="00C11FDD">
      <w:pPr>
        <w:pStyle w:val="ListParagraph"/>
        <w:spacing w:after="0"/>
        <w:ind w:left="1080"/>
        <w:jc w:val="both"/>
        <w:rPr>
          <w:rFonts w:ascii="Times New Roman" w:eastAsia="Times New Roman" w:hAnsi="Times New Roman"/>
          <w:i/>
          <w:color w:val="000000" w:themeColor="text1"/>
        </w:rPr>
      </w:pPr>
    </w:p>
    <w:p w14:paraId="0F9B3845" w14:textId="77777777" w:rsidR="00C11FDD" w:rsidRPr="00B211B6" w:rsidRDefault="00C11FDD" w:rsidP="00C11FD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B6100E">
        <w:rPr>
          <w:rFonts w:ascii="Times New Roman" w:hAnsi="Times New Roman"/>
          <w:b/>
          <w:bCs/>
        </w:rPr>
        <w:t>Par SIA „AADSO” darbinieku amatalgu saraksta precizēšanu un apstiprināšanu.</w:t>
      </w:r>
    </w:p>
    <w:p w14:paraId="53FB2033" w14:textId="77777777" w:rsidR="00B211B6" w:rsidRPr="00C11FDD" w:rsidRDefault="00B211B6" w:rsidP="00B211B6">
      <w:pPr>
        <w:spacing w:after="0"/>
        <w:ind w:left="1080"/>
        <w:jc w:val="both"/>
        <w:rPr>
          <w:rFonts w:ascii="Times New Roman" w:hAnsi="Times New Roman"/>
          <w:b/>
          <w:bCs/>
          <w:color w:val="000000"/>
        </w:rPr>
      </w:pPr>
    </w:p>
    <w:p w14:paraId="1656D79E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color w:val="000000" w:themeColor="text1"/>
        </w:rPr>
        <w:t>Balsojums</w:t>
      </w:r>
      <w:r w:rsidRPr="00B211B6">
        <w:rPr>
          <w:rFonts w:ascii="Times New Roman" w:eastAsia="Times New Roman" w:hAnsi="Times New Roman"/>
          <w:color w:val="000000" w:themeColor="text1"/>
        </w:rPr>
        <w:t xml:space="preserve"> 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PAR  67.51%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(Daugavpils valstspilsētas pašvaldība: 338 daļu skaits, pārstāv 53.82% no balsstiesīgā pamatkapitāla; Krāslavas novada pašvaldība: 86 daļu skaits, pārstāv 13.69% no balsstiesīgā pamatkapitāla;)</w:t>
      </w:r>
    </w:p>
    <w:p w14:paraId="38166FB6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i/>
          <w:color w:val="000000" w:themeColor="text1"/>
        </w:rPr>
        <w:t xml:space="preserve">PRET </w:t>
      </w:r>
      <w:r w:rsidRPr="00B211B6">
        <w:rPr>
          <w:rFonts w:ascii="Times New Roman" w:eastAsia="Times New Roman" w:hAnsi="Times New Roman"/>
          <w:b/>
          <w:i/>
          <w:color w:val="000000" w:themeColor="text1"/>
        </w:rPr>
        <w:t>27.71</w:t>
      </w:r>
      <w:r w:rsidRPr="00B211B6">
        <w:rPr>
          <w:rFonts w:ascii="Times New Roman" w:eastAsia="Times New Roman" w:hAnsi="Times New Roman"/>
          <w:b/>
          <w:i/>
          <w:color w:val="000000" w:themeColor="text1"/>
        </w:rPr>
        <w:t>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(Augšdaugavas novada pašvaldība: 133 daļu skaits, pārstāv 21.18% no balsstiesīgā pamatkapitāla; Preiļu novada pašvaldība: 41 daļu skaits, pārstāv 6.53% no balsstiesīgā pamatkapitāla;)</w:t>
      </w:r>
    </w:p>
    <w:p w14:paraId="2EC36270" w14:textId="6F695CB5" w:rsidR="00B211B6" w:rsidRP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 xml:space="preserve">ATTURAS – 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4.78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% (</w:t>
      </w:r>
      <w:r w:rsidRPr="00B211B6">
        <w:rPr>
          <w:rFonts w:ascii="Times New Roman" w:eastAsia="Times New Roman" w:hAnsi="Times New Roman"/>
          <w:i/>
          <w:color w:val="000000" w:themeColor="text1"/>
        </w:rPr>
        <w:t>Līvānu novada pašvaldība: 30 daļu skaits, pārstāv 4.78% no balsstiesīgā pamatkapitāla</w:t>
      </w:r>
    </w:p>
    <w:p w14:paraId="48C7BB7B" w14:textId="77777777" w:rsidR="00C11FDD" w:rsidRPr="00B6100E" w:rsidRDefault="00C11FDD" w:rsidP="00C11FDD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50CA7AD1" w14:textId="77777777" w:rsidR="00C11FDD" w:rsidRDefault="00C11FDD" w:rsidP="00C11FD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</w:rPr>
      </w:pPr>
      <w:r w:rsidRPr="00B6100E">
        <w:rPr>
          <w:rFonts w:ascii="Times New Roman" w:hAnsi="Times New Roman"/>
          <w:b/>
          <w:bCs/>
        </w:rPr>
        <w:t>2025.gada budžeta prognozes izskatīšana un apstiprināšana</w:t>
      </w:r>
    </w:p>
    <w:p w14:paraId="521CCF27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35737AA2" w14:textId="17CA9758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color w:val="000000" w:themeColor="text1"/>
        </w:rPr>
        <w:t>Balsojums</w:t>
      </w:r>
      <w:r w:rsidRPr="00B211B6">
        <w:rPr>
          <w:rFonts w:ascii="Times New Roman" w:eastAsia="Times New Roman" w:hAnsi="Times New Roman"/>
          <w:color w:val="000000" w:themeColor="text1"/>
        </w:rPr>
        <w:t xml:space="preserve"> </w:t>
      </w: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PAR  67.51%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(Daugavpils valstspilsētas pašvaldība: 338 daļu skaits, pārstāv 53.82% no balsstiesīgā pamatkapitāla; Krāslavas novada pašvaldība: 86 daļu skaits, pārstāv 13.69% no balsstiesīgā pamatkapitāla;)</w:t>
      </w:r>
    </w:p>
    <w:p w14:paraId="33B3CFD2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i/>
          <w:color w:val="000000" w:themeColor="text1"/>
        </w:rPr>
        <w:t>PRET 6.53%</w:t>
      </w:r>
      <w:r w:rsidRPr="00B211B6">
        <w:rPr>
          <w:rFonts w:ascii="Times New Roman" w:eastAsia="Times New Roman" w:hAnsi="Times New Roman"/>
          <w:i/>
          <w:color w:val="000000" w:themeColor="text1"/>
        </w:rPr>
        <w:t xml:space="preserve"> (Preiļu novada pašvaldība: 41 daļu skaits, pārstāv 6.53% no balsstiesīgā pamatkapitāla;)</w:t>
      </w:r>
    </w:p>
    <w:p w14:paraId="48E0F049" w14:textId="14559EA5" w:rsidR="00B211B6" w:rsidRP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B211B6">
        <w:rPr>
          <w:rFonts w:ascii="Times New Roman" w:eastAsia="Times New Roman" w:hAnsi="Times New Roman"/>
          <w:b/>
          <w:bCs/>
          <w:i/>
          <w:color w:val="000000" w:themeColor="text1"/>
        </w:rPr>
        <w:t>ATTURAS – 25.96% (</w:t>
      </w:r>
      <w:r w:rsidRPr="00B211B6">
        <w:rPr>
          <w:rFonts w:ascii="Times New Roman" w:eastAsia="Times New Roman" w:hAnsi="Times New Roman"/>
          <w:i/>
          <w:color w:val="000000" w:themeColor="text1"/>
        </w:rPr>
        <w:t>Augšdaugavas novada pašvaldība: 133 daļu skaits, pārstāv 21.18% no balsstiesīgā pamatkapitāla; Līvānu novada pašvaldība: 30 daļu skaits, pārstāv 4.78% no balsstiesīgā pamatkapitāla</w:t>
      </w:r>
    </w:p>
    <w:p w14:paraId="22E631E4" w14:textId="77777777"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hAnsi="Times New Roman"/>
          <w:b/>
        </w:rPr>
      </w:pPr>
    </w:p>
    <w:p w14:paraId="7414B69D" w14:textId="77777777" w:rsidR="00225980" w:rsidRPr="00964972" w:rsidRDefault="00225980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bookmarkEnd w:id="0"/>
    <w:p w14:paraId="59AEAD7A" w14:textId="77777777"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4218AF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14:paraId="0BB9B29E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14:paraId="6E05FDFC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14:paraId="76ED9B4A" w14:textId="77777777"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359307283">
    <w:abstractNumId w:val="0"/>
  </w:num>
  <w:num w:numId="2" w16cid:durableId="1050425224">
    <w:abstractNumId w:val="7"/>
  </w:num>
  <w:num w:numId="3" w16cid:durableId="1377849290">
    <w:abstractNumId w:val="5"/>
  </w:num>
  <w:num w:numId="4" w16cid:durableId="1546527136">
    <w:abstractNumId w:val="1"/>
  </w:num>
  <w:num w:numId="5" w16cid:durableId="1843810623">
    <w:abstractNumId w:val="3"/>
  </w:num>
  <w:num w:numId="6" w16cid:durableId="192770010">
    <w:abstractNumId w:val="4"/>
  </w:num>
  <w:num w:numId="7" w16cid:durableId="93138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29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64343">
    <w:abstractNumId w:val="2"/>
  </w:num>
  <w:num w:numId="10" w16cid:durableId="711006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710479">
    <w:abstractNumId w:val="6"/>
  </w:num>
  <w:num w:numId="12" w16cid:durableId="493306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17427"/>
    <w:rsid w:val="001261B8"/>
    <w:rsid w:val="00184B67"/>
    <w:rsid w:val="00225980"/>
    <w:rsid w:val="00273295"/>
    <w:rsid w:val="00285897"/>
    <w:rsid w:val="002E3D63"/>
    <w:rsid w:val="0030469A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C11FDD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EC2C55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D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2024-11-19T10:41:00Z</dcterms:created>
  <dcterms:modified xsi:type="dcterms:W3CDTF">2025-01-10T12:44:00Z</dcterms:modified>
</cp:coreProperties>
</file>